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6481F3">
      <w:pPr>
        <w:rPr>
          <w:b/>
          <w:color w:val="000000"/>
        </w:rPr>
      </w:pPr>
      <w:r>
        <w:rPr>
          <w:rFonts w:hint="eastAsia"/>
          <w:b/>
          <w:color w:val="000000"/>
        </w:rPr>
        <w:t xml:space="preserve"> </w:t>
      </w:r>
      <w:r>
        <w:rPr>
          <w:rFonts w:hint="eastAsia"/>
          <w:b/>
          <w:color w:val="000000"/>
          <w:lang w:val="en-US" w:eastAsia="zh-CN"/>
        </w:rPr>
        <w:t>侧签样本：请根据模板制作，尺寸大小请自行调整，制作成适合文件夹的尺寸</w:t>
      </w:r>
      <w:r>
        <w:rPr>
          <w:rFonts w:hint="eastAsia"/>
          <w:b/>
          <w:color w:val="000000"/>
        </w:rPr>
        <w:t xml:space="preserve">                                    </w:t>
      </w:r>
    </w:p>
    <w:p w14:paraId="65C47449">
      <w:pPr>
        <w:rPr>
          <w:b/>
          <w:color w:val="000000"/>
        </w:rPr>
      </w:pPr>
      <w:r>
        <w:rPr>
          <w:rFonts w:hint="eastAsia"/>
          <w:b/>
          <w:color w:val="000000"/>
        </w:rPr>
        <w:t xml:space="preserve"> </w:t>
      </w:r>
    </w:p>
    <w:tbl>
      <w:tblPr>
        <w:tblStyle w:val="2"/>
        <w:tblpPr w:leftFromText="180" w:rightFromText="180" w:vertAnchor="text" w:horzAnchor="page" w:tblpX="12613" w:tblpY="-58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1C01DA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5811FD9C">
            <w:pPr>
              <w:tabs>
                <w:tab w:val="left" w:pos="0"/>
              </w:tabs>
              <w:spacing w:line="100" w:lineRule="atLeast"/>
              <w:ind w:right="-1233" w:firstLine="192" w:firstLineChars="147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安徽医科大学第二附属医院</w:t>
            </w:r>
          </w:p>
          <w:p w14:paraId="7D35650A">
            <w:pPr>
              <w:spacing w:line="100" w:lineRule="atLeast"/>
              <w:ind w:firstLine="445" w:firstLineChars="341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药物临床试验机构</w:t>
            </w:r>
          </w:p>
          <w:p w14:paraId="2DF7982E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2019-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Y</w:t>
            </w: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0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85</w:t>
            </w:r>
          </w:p>
          <w:p w14:paraId="0D6C60F6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ascii="黑体" w:eastAsia="黑体"/>
                <w:b/>
                <w:color w:val="000000"/>
                <w:szCs w:val="21"/>
              </w:rPr>
              <w:t>15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ascii="黑体" w:eastAsia="黑体"/>
                <w:b/>
                <w:color w:val="000000"/>
                <w:szCs w:val="21"/>
              </w:rPr>
              <w:t>18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4C7487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0A783D58">
            <w:pPr>
              <w:ind w:left="113" w:leftChars="54" w:right="113"/>
              <w:jc w:val="center"/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  <w:t>泰爱治疗系统性红斑狼疮患者的Ⅲ期临床试验</w:t>
            </w:r>
          </w:p>
        </w:tc>
      </w:tr>
      <w:tr w14:paraId="3AB8D9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6863DD75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受试者文件</w:t>
            </w:r>
          </w:p>
        </w:tc>
      </w:tr>
      <w:tr w14:paraId="7F8B11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2DCF616F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0"/>
                <w:szCs w:val="20"/>
              </w:rPr>
              <w:t>筛选号：</w:t>
            </w:r>
            <w:r>
              <w:rPr>
                <w:rFonts w:ascii="黑体" w:hAnsi="宋体" w:eastAsia="黑体"/>
                <w:b/>
                <w:color w:val="000000"/>
                <w:sz w:val="20"/>
                <w:szCs w:val="20"/>
              </w:rPr>
              <w:t>S008</w:t>
            </w:r>
          </w:p>
        </w:tc>
      </w:tr>
      <w:tr w14:paraId="1D0C6A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307D1BF5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申办方：荣昌生物</w:t>
            </w:r>
          </w:p>
        </w:tc>
      </w:tr>
      <w:tr w14:paraId="6E99B5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39D093A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PI： 钱龙</w:t>
            </w:r>
          </w:p>
        </w:tc>
      </w:tr>
      <w:tr w14:paraId="2E15E8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3FFBF215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科室：风湿免疫</w:t>
            </w:r>
          </w:p>
        </w:tc>
      </w:tr>
    </w:tbl>
    <w:tbl>
      <w:tblPr>
        <w:tblStyle w:val="2"/>
        <w:tblpPr w:leftFromText="180" w:rightFromText="180" w:vertAnchor="text" w:horzAnchor="page" w:tblpX="6625" w:tblpY="309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72F775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787F9ABC">
            <w:pPr>
              <w:tabs>
                <w:tab w:val="left" w:pos="0"/>
              </w:tabs>
              <w:spacing w:line="100" w:lineRule="atLeast"/>
              <w:ind w:right="-1233" w:firstLine="181" w:firstLineChars="100"/>
              <w:rPr>
                <w:rFonts w:hint="eastAsia" w:ascii="黑体" w:hAnsi="宋体" w:eastAsia="黑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8"/>
                <w:szCs w:val="18"/>
              </w:rPr>
              <w:t>湖州市第三人民医院</w:t>
            </w:r>
          </w:p>
          <w:p w14:paraId="6A4225B6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 w:val="20"/>
                <w:szCs w:val="20"/>
                <w:lang w:val="en-US" w:eastAsia="zh-CN"/>
              </w:rPr>
              <w:t>临床试验中心（药物）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hint="eastAsia" w:ascii="黑体" w:eastAsia="黑体"/>
                <w:b/>
                <w:color w:val="000000"/>
                <w:szCs w:val="21"/>
                <w:lang w:val="en-US" w:eastAsia="zh-CN"/>
              </w:rPr>
              <w:t>X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hint="eastAsia" w:ascii="黑体" w:eastAsia="黑体"/>
                <w:b/>
                <w:color w:val="000000"/>
                <w:szCs w:val="21"/>
                <w:lang w:val="en-US" w:eastAsia="zh-CN"/>
              </w:rPr>
              <w:t>X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4CDB8A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214A50A3">
            <w:pPr>
              <w:ind w:left="113" w:leftChars="54" w:right="113"/>
              <w:jc w:val="center"/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  <w:lang w:val="en-US" w:eastAsia="zh-CN"/>
              </w:rPr>
              <w:t>项目名称</w:t>
            </w:r>
          </w:p>
        </w:tc>
      </w:tr>
      <w:tr w14:paraId="034CB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0A21B5DD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受试者文件</w:t>
            </w:r>
          </w:p>
        </w:tc>
      </w:tr>
      <w:tr w14:paraId="141CF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79071D3C">
            <w:pPr>
              <w:jc w:val="center"/>
              <w:rPr>
                <w:rFonts w:hint="default" w:ascii="黑体" w:hAnsi="宋体" w:eastAsia="黑体"/>
                <w:b/>
                <w:color w:val="000000"/>
                <w:szCs w:val="21"/>
                <w:lang w:val="en-US" w:eastAsia="zh-CN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0"/>
                <w:szCs w:val="20"/>
              </w:rPr>
              <w:t>筛选号</w:t>
            </w:r>
            <w:r>
              <w:rPr>
                <w:rFonts w:hint="eastAsia" w:ascii="黑体" w:hAnsi="宋体" w:eastAsia="黑体"/>
                <w:b/>
                <w:color w:val="000000"/>
                <w:sz w:val="20"/>
                <w:szCs w:val="20"/>
                <w:lang w:val="en-US" w:eastAsia="zh-CN"/>
              </w:rPr>
              <w:t>X-X</w:t>
            </w:r>
          </w:p>
        </w:tc>
      </w:tr>
      <w:tr w14:paraId="001009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474E9CD1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</w:t>
            </w:r>
          </w:p>
        </w:tc>
      </w:tr>
      <w:tr w14:paraId="2714A4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499714F6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 xml:space="preserve">PI： </w:t>
            </w:r>
          </w:p>
        </w:tc>
      </w:tr>
      <w:tr w14:paraId="5645E6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66C9C2F1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  <w:lang w:val="en-US" w:eastAsia="zh-CN"/>
              </w:rPr>
              <w:t>专业</w:t>
            </w: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：</w:t>
            </w:r>
          </w:p>
        </w:tc>
      </w:tr>
    </w:tbl>
    <w:p w14:paraId="2E616D34">
      <w:pPr>
        <w:rPr>
          <w:b/>
          <w:color w:val="000000"/>
        </w:rPr>
      </w:pPr>
    </w:p>
    <w:tbl>
      <w:tblPr>
        <w:tblStyle w:val="2"/>
        <w:tblpPr w:leftFromText="180" w:rightFromText="180" w:vertAnchor="text" w:horzAnchor="margin" w:tblpY="2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672181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336080D0">
            <w:pPr>
              <w:tabs>
                <w:tab w:val="left" w:pos="0"/>
              </w:tabs>
              <w:spacing w:line="100" w:lineRule="atLeast"/>
              <w:ind w:right="-1233" w:firstLine="181" w:firstLineChars="100"/>
              <w:rPr>
                <w:rFonts w:hint="eastAsia" w:ascii="黑体" w:hAnsi="宋体" w:eastAsia="黑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8"/>
                <w:szCs w:val="18"/>
              </w:rPr>
              <w:t>湖州市第三人民医院</w:t>
            </w:r>
          </w:p>
          <w:p w14:paraId="7CA7D214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 w:val="20"/>
                <w:szCs w:val="20"/>
                <w:lang w:val="en-US" w:eastAsia="zh-CN"/>
              </w:rPr>
              <w:t>临床试验中心（药物）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hint="eastAsia" w:ascii="黑体" w:eastAsia="黑体"/>
                <w:b/>
                <w:color w:val="000000"/>
                <w:szCs w:val="21"/>
                <w:lang w:val="en-US" w:eastAsia="zh-CN"/>
              </w:rPr>
              <w:t>X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hint="eastAsia" w:ascii="黑体" w:eastAsia="黑体"/>
                <w:b/>
                <w:color w:val="000000"/>
                <w:szCs w:val="21"/>
                <w:lang w:val="en-US" w:eastAsia="zh-CN"/>
              </w:rPr>
              <w:t>X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3C2521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29C91E77">
            <w:pPr>
              <w:ind w:left="113" w:leftChars="54" w:right="113"/>
              <w:jc w:val="center"/>
              <w:rPr>
                <w:rFonts w:hint="default" w:ascii="黑体" w:hAnsi="宋体" w:eastAsia="黑体"/>
                <w:b/>
                <w:color w:val="000000"/>
                <w:sz w:val="44"/>
                <w:szCs w:val="44"/>
                <w:lang w:val="en-US" w:eastAsia="zh-CN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  <w:lang w:val="en-US" w:eastAsia="zh-CN"/>
              </w:rPr>
              <w:t>项目名称</w:t>
            </w:r>
          </w:p>
        </w:tc>
      </w:tr>
      <w:tr w14:paraId="7E81D9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5EAA86FB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研究者文件</w:t>
            </w:r>
          </w:p>
        </w:tc>
      </w:tr>
      <w:tr w14:paraId="00C706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05A5BAEC">
            <w:pPr>
              <w:ind w:firstLine="632" w:firstLineChars="300"/>
              <w:jc w:val="both"/>
              <w:rPr>
                <w:rFonts w:hint="eastAsia" w:ascii="黑体" w:hAnsi="宋体" w:eastAsia="黑体"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目录</w:t>
            </w:r>
            <w:r>
              <w:rPr>
                <w:rFonts w:hint="eastAsia" w:ascii="黑体" w:hAnsi="宋体" w:eastAsia="黑体"/>
                <w:b/>
                <w:color w:val="000000"/>
                <w:szCs w:val="21"/>
                <w:lang w:val="en-US" w:eastAsia="zh-CN"/>
              </w:rPr>
              <w:t>X-X</w:t>
            </w:r>
          </w:p>
        </w:tc>
      </w:tr>
      <w:tr w14:paraId="75E052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0B48F3B0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</w:t>
            </w:r>
          </w:p>
        </w:tc>
      </w:tr>
      <w:tr w14:paraId="0F56F5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6F2AEAA3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 xml:space="preserve">PI： </w:t>
            </w:r>
          </w:p>
        </w:tc>
      </w:tr>
      <w:tr w14:paraId="712D0D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41C49AE0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  <w:lang w:val="en-US" w:eastAsia="zh-CN"/>
              </w:rPr>
              <w:t>专业</w:t>
            </w: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：</w:t>
            </w:r>
          </w:p>
        </w:tc>
      </w:tr>
    </w:tbl>
    <w:tbl>
      <w:tblPr>
        <w:tblStyle w:val="2"/>
        <w:tblpPr w:leftFromText="180" w:rightFromText="180" w:vertAnchor="text" w:horzAnchor="page" w:tblpX="12613" w:tblpY="-58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322EC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0A5C66FF">
            <w:pPr>
              <w:tabs>
                <w:tab w:val="left" w:pos="0"/>
              </w:tabs>
              <w:spacing w:line="100" w:lineRule="atLeast"/>
              <w:ind w:right="-1233" w:firstLine="192" w:firstLineChars="147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安徽医科大学第二附属医院</w:t>
            </w:r>
          </w:p>
          <w:p w14:paraId="6B25F8B5">
            <w:pPr>
              <w:spacing w:line="100" w:lineRule="atLeast"/>
              <w:ind w:firstLine="445" w:firstLineChars="341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药物临床试验机构</w:t>
            </w:r>
          </w:p>
          <w:p w14:paraId="1E0E6B24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2019-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Y</w:t>
            </w: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0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85</w:t>
            </w:r>
          </w:p>
          <w:p w14:paraId="5B532567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ascii="黑体" w:eastAsia="黑体"/>
                <w:b/>
                <w:color w:val="000000"/>
                <w:szCs w:val="21"/>
              </w:rPr>
              <w:t>15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ascii="黑体" w:eastAsia="黑体"/>
                <w:b/>
                <w:color w:val="000000"/>
                <w:szCs w:val="21"/>
              </w:rPr>
              <w:t>18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04B48B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13A6E4F1">
            <w:pPr>
              <w:ind w:left="113" w:leftChars="54" w:right="113"/>
              <w:jc w:val="center"/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  <w:t>泰爱治疗系统性红斑狼疮患者的Ⅲ期临床试验</w:t>
            </w:r>
          </w:p>
        </w:tc>
      </w:tr>
      <w:tr w14:paraId="569C50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3B0FFE30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受试者文件</w:t>
            </w:r>
          </w:p>
        </w:tc>
      </w:tr>
      <w:tr w14:paraId="5FA3BB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37C39875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0"/>
                <w:szCs w:val="20"/>
              </w:rPr>
              <w:t>筛选号：</w:t>
            </w:r>
            <w:r>
              <w:rPr>
                <w:rFonts w:ascii="黑体" w:hAnsi="宋体" w:eastAsia="黑体"/>
                <w:b/>
                <w:color w:val="000000"/>
                <w:sz w:val="20"/>
                <w:szCs w:val="20"/>
              </w:rPr>
              <w:t>S008</w:t>
            </w:r>
          </w:p>
        </w:tc>
      </w:tr>
      <w:tr w14:paraId="0F80C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691BDAD2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申办方：荣昌生物</w:t>
            </w:r>
          </w:p>
        </w:tc>
      </w:tr>
      <w:tr w14:paraId="6F7801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62EA18BD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PI： 钱龙</w:t>
            </w:r>
          </w:p>
        </w:tc>
      </w:tr>
      <w:tr w14:paraId="5290B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1CB77B5D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科室：风湿免疫</w:t>
            </w:r>
          </w:p>
        </w:tc>
      </w:tr>
    </w:tbl>
    <w:tbl>
      <w:tblPr>
        <w:tblStyle w:val="2"/>
        <w:tblpPr w:leftFromText="180" w:rightFromText="180" w:vertAnchor="text" w:horzAnchor="page" w:tblpX="3460" w:tblpY="12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3B4CE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5F05E32B">
            <w:pPr>
              <w:tabs>
                <w:tab w:val="left" w:pos="0"/>
              </w:tabs>
              <w:spacing w:line="100" w:lineRule="atLeast"/>
              <w:ind w:right="-1233" w:firstLine="181" w:firstLineChars="100"/>
              <w:rPr>
                <w:rFonts w:hint="eastAsia" w:ascii="黑体" w:hAnsi="宋体" w:eastAsia="黑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8"/>
                <w:szCs w:val="18"/>
              </w:rPr>
              <w:t>湖州市第三人民医院</w:t>
            </w:r>
          </w:p>
          <w:p w14:paraId="14BB2B86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 w:val="20"/>
                <w:szCs w:val="20"/>
                <w:lang w:val="en-US" w:eastAsia="zh-CN"/>
              </w:rPr>
              <w:t>临床试验中心（药物）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hint="eastAsia" w:ascii="黑体" w:eastAsia="黑体"/>
                <w:b/>
                <w:color w:val="000000"/>
                <w:szCs w:val="21"/>
                <w:lang w:val="en-US" w:eastAsia="zh-CN"/>
              </w:rPr>
              <w:t>X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hint="eastAsia" w:ascii="黑体" w:eastAsia="黑体"/>
                <w:b/>
                <w:color w:val="000000"/>
                <w:szCs w:val="21"/>
                <w:lang w:val="en-US" w:eastAsia="zh-CN"/>
              </w:rPr>
              <w:t>X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44B562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1841F6EA">
            <w:pPr>
              <w:ind w:left="113" w:leftChars="54" w:right="113"/>
              <w:jc w:val="center"/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  <w:lang w:val="en-US" w:eastAsia="zh-CN"/>
              </w:rPr>
              <w:t>项目名称</w:t>
            </w:r>
          </w:p>
        </w:tc>
      </w:tr>
      <w:tr w14:paraId="685079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5C0AD2BB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药物文件</w:t>
            </w:r>
          </w:p>
        </w:tc>
      </w:tr>
      <w:tr w14:paraId="37285C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0A380D25">
            <w:pPr>
              <w:jc w:val="center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目录</w:t>
            </w:r>
            <w:r>
              <w:rPr>
                <w:rFonts w:hint="eastAsia" w:ascii="黑体" w:hAnsi="宋体" w:eastAsia="黑体"/>
                <w:b/>
                <w:color w:val="000000"/>
                <w:szCs w:val="21"/>
                <w:lang w:val="en-US" w:eastAsia="zh-CN"/>
              </w:rPr>
              <w:t>X-X</w:t>
            </w:r>
          </w:p>
        </w:tc>
      </w:tr>
      <w:tr w14:paraId="59DA90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DB639E9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</w:t>
            </w:r>
          </w:p>
        </w:tc>
      </w:tr>
      <w:tr w14:paraId="7B69D0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2E615E0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 xml:space="preserve">PI： </w:t>
            </w:r>
          </w:p>
        </w:tc>
      </w:tr>
      <w:tr w14:paraId="43022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26F31782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  <w:lang w:val="en-US" w:eastAsia="zh-CN"/>
              </w:rPr>
              <w:t>专业</w:t>
            </w: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：</w:t>
            </w:r>
          </w:p>
        </w:tc>
      </w:tr>
    </w:tbl>
    <w:p w14:paraId="7DBC83CE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tbl>
      <w:tblPr>
        <w:tblStyle w:val="2"/>
        <w:tblpPr w:leftFromText="180" w:rightFromText="180" w:vertAnchor="text" w:horzAnchor="page" w:tblpX="12613" w:tblpY="-58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492E6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11C31135">
            <w:pPr>
              <w:tabs>
                <w:tab w:val="left" w:pos="0"/>
              </w:tabs>
              <w:spacing w:line="100" w:lineRule="atLeast"/>
              <w:ind w:right="-1233" w:firstLine="192" w:firstLineChars="147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安徽医科大学第二附属医院</w:t>
            </w:r>
          </w:p>
          <w:p w14:paraId="2202EE04">
            <w:pPr>
              <w:spacing w:line="100" w:lineRule="atLeast"/>
              <w:ind w:firstLine="445" w:firstLineChars="341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药物临床试验机构</w:t>
            </w:r>
          </w:p>
          <w:p w14:paraId="25F771EC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2019-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Y</w:t>
            </w: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0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85</w:t>
            </w:r>
          </w:p>
          <w:p w14:paraId="7CD09CEA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ascii="黑体" w:eastAsia="黑体"/>
                <w:b/>
                <w:color w:val="000000"/>
                <w:szCs w:val="21"/>
              </w:rPr>
              <w:t>15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ascii="黑体" w:eastAsia="黑体"/>
                <w:b/>
                <w:color w:val="000000"/>
                <w:szCs w:val="21"/>
              </w:rPr>
              <w:t>18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0DD72B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4D2BD1E0">
            <w:pPr>
              <w:ind w:left="113" w:leftChars="54" w:right="113"/>
              <w:jc w:val="center"/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  <w:t>泰爱治疗系统性红斑狼疮患者的Ⅲ期临床试验</w:t>
            </w:r>
          </w:p>
        </w:tc>
      </w:tr>
      <w:tr w14:paraId="4D087C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180EDB93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受试者文件</w:t>
            </w:r>
          </w:p>
        </w:tc>
      </w:tr>
      <w:tr w14:paraId="689534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77D676EE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0"/>
                <w:szCs w:val="20"/>
              </w:rPr>
              <w:t>筛选号：</w:t>
            </w:r>
            <w:r>
              <w:rPr>
                <w:rFonts w:ascii="黑体" w:hAnsi="宋体" w:eastAsia="黑体"/>
                <w:b/>
                <w:color w:val="000000"/>
                <w:sz w:val="20"/>
                <w:szCs w:val="20"/>
              </w:rPr>
              <w:t>S008</w:t>
            </w:r>
          </w:p>
        </w:tc>
      </w:tr>
      <w:tr w14:paraId="58EBD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34CBE21F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申办方：荣昌生物</w:t>
            </w:r>
          </w:p>
        </w:tc>
      </w:tr>
      <w:tr w14:paraId="2ED21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1371414E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PI： 钱龙</w:t>
            </w:r>
          </w:p>
        </w:tc>
      </w:tr>
      <w:tr w14:paraId="51356A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6C517142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科室：风湿免疫</w:t>
            </w:r>
          </w:p>
        </w:tc>
      </w:tr>
    </w:tbl>
    <w:p w14:paraId="16A7B762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</w:t>
      </w:r>
    </w:p>
    <w:tbl>
      <w:tblPr>
        <w:tblStyle w:val="2"/>
        <w:tblpPr w:leftFromText="180" w:rightFromText="180" w:vertAnchor="text" w:horzAnchor="page" w:tblpX="12613" w:tblpY="-58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03B554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426158DC">
            <w:pPr>
              <w:tabs>
                <w:tab w:val="left" w:pos="0"/>
              </w:tabs>
              <w:spacing w:line="100" w:lineRule="atLeast"/>
              <w:ind w:right="-1233" w:firstLine="192" w:firstLineChars="147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安徽医科大学第二附属医院</w:t>
            </w:r>
          </w:p>
          <w:p w14:paraId="7ED39949">
            <w:pPr>
              <w:spacing w:line="100" w:lineRule="atLeast"/>
              <w:ind w:firstLine="445" w:firstLineChars="341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药物临床试验机构</w:t>
            </w:r>
          </w:p>
          <w:p w14:paraId="4FCF3BC7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2019-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Y</w:t>
            </w: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0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85</w:t>
            </w:r>
          </w:p>
          <w:p w14:paraId="3EC63D0D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ascii="黑体" w:eastAsia="黑体"/>
                <w:b/>
                <w:color w:val="000000"/>
                <w:szCs w:val="21"/>
              </w:rPr>
              <w:t>15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ascii="黑体" w:eastAsia="黑体"/>
                <w:b/>
                <w:color w:val="000000"/>
                <w:szCs w:val="21"/>
              </w:rPr>
              <w:t>18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75D622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16807A40">
            <w:pPr>
              <w:ind w:left="113" w:leftChars="54" w:right="113"/>
              <w:jc w:val="center"/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  <w:t>泰爱治疗系统性红斑狼疮患者的Ⅲ期临床试验</w:t>
            </w:r>
          </w:p>
        </w:tc>
      </w:tr>
      <w:tr w14:paraId="0A4485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1F4CD484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受试者文件</w:t>
            </w:r>
          </w:p>
        </w:tc>
      </w:tr>
      <w:tr w14:paraId="47F8A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6436DB3F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0"/>
                <w:szCs w:val="20"/>
              </w:rPr>
              <w:t>筛选号：</w:t>
            </w:r>
            <w:r>
              <w:rPr>
                <w:rFonts w:ascii="黑体" w:hAnsi="宋体" w:eastAsia="黑体"/>
                <w:b/>
                <w:color w:val="000000"/>
                <w:sz w:val="20"/>
                <w:szCs w:val="20"/>
              </w:rPr>
              <w:t>S008</w:t>
            </w:r>
          </w:p>
        </w:tc>
      </w:tr>
      <w:tr w14:paraId="788350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72AE654A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申办方：荣昌生物</w:t>
            </w:r>
          </w:p>
        </w:tc>
      </w:tr>
      <w:tr w14:paraId="2F1ECB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547E865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PI： 钱龙</w:t>
            </w:r>
          </w:p>
        </w:tc>
      </w:tr>
      <w:tr w14:paraId="1D5E78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670CD891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科室：风湿免疫</w:t>
            </w:r>
          </w:p>
        </w:tc>
      </w:tr>
    </w:tbl>
    <w:p w14:paraId="53F91E18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tbl>
      <w:tblPr>
        <w:tblStyle w:val="2"/>
        <w:tblpPr w:leftFromText="180" w:rightFromText="180" w:vertAnchor="text" w:horzAnchor="page" w:tblpX="12613" w:tblpY="-58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5567A9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0EE95C1B">
            <w:pPr>
              <w:tabs>
                <w:tab w:val="left" w:pos="0"/>
              </w:tabs>
              <w:spacing w:line="100" w:lineRule="atLeast"/>
              <w:ind w:right="-1233" w:firstLine="192" w:firstLineChars="147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安徽医科大学第二附属医院</w:t>
            </w:r>
          </w:p>
          <w:p w14:paraId="4EA90FE8">
            <w:pPr>
              <w:spacing w:line="100" w:lineRule="atLeast"/>
              <w:ind w:firstLine="445" w:firstLineChars="341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药物临床试验机构</w:t>
            </w:r>
          </w:p>
          <w:p w14:paraId="70BE9A92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2019-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Y</w:t>
            </w: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0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85</w:t>
            </w:r>
          </w:p>
          <w:p w14:paraId="22F5AFC9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ascii="黑体" w:eastAsia="黑体"/>
                <w:b/>
                <w:color w:val="000000"/>
                <w:szCs w:val="21"/>
              </w:rPr>
              <w:t>15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ascii="黑体" w:eastAsia="黑体"/>
                <w:b/>
                <w:color w:val="000000"/>
                <w:szCs w:val="21"/>
              </w:rPr>
              <w:t>18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4E5899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74EA0555">
            <w:pPr>
              <w:ind w:left="113" w:leftChars="54" w:right="113"/>
              <w:jc w:val="center"/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  <w:t>泰爱治疗系统性红斑狼疮患者的Ⅲ期临床试验</w:t>
            </w:r>
          </w:p>
        </w:tc>
      </w:tr>
      <w:tr w14:paraId="04F827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0BC2745F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受试者文件</w:t>
            </w:r>
          </w:p>
        </w:tc>
      </w:tr>
      <w:tr w14:paraId="378B07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25591A4A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0"/>
                <w:szCs w:val="20"/>
              </w:rPr>
              <w:t>筛选号：</w:t>
            </w:r>
            <w:r>
              <w:rPr>
                <w:rFonts w:ascii="黑体" w:hAnsi="宋体" w:eastAsia="黑体"/>
                <w:b/>
                <w:color w:val="000000"/>
                <w:sz w:val="20"/>
                <w:szCs w:val="20"/>
              </w:rPr>
              <w:t>S008</w:t>
            </w:r>
          </w:p>
        </w:tc>
      </w:tr>
      <w:tr w14:paraId="4E9FEB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4AC5BE3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申办方：荣昌生物</w:t>
            </w:r>
          </w:p>
        </w:tc>
      </w:tr>
      <w:tr w14:paraId="061776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69D6EE3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PI： 钱龙</w:t>
            </w:r>
          </w:p>
        </w:tc>
      </w:tr>
      <w:tr w14:paraId="37C8A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15C2410C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科室：风湿免疫</w:t>
            </w:r>
          </w:p>
        </w:tc>
      </w:tr>
    </w:tbl>
    <w:p w14:paraId="2B0AB940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  <w:bookmarkStart w:id="0" w:name="_GoBack"/>
      <w:bookmarkEnd w:id="0"/>
    </w:p>
    <w:tbl>
      <w:tblPr>
        <w:tblStyle w:val="2"/>
        <w:tblpPr w:leftFromText="180" w:rightFromText="180" w:vertAnchor="text" w:horzAnchor="page" w:tblpX="12613" w:tblpY="-58"/>
        <w:tblW w:w="208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</w:tblGrid>
      <w:tr w14:paraId="405703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</w:tblPrEx>
        <w:trPr>
          <w:trHeight w:val="1547" w:hRule="atLeast"/>
        </w:trPr>
        <w:tc>
          <w:tcPr>
            <w:tcW w:w="2088" w:type="dxa"/>
            <w:noWrap w:val="0"/>
            <w:vAlign w:val="center"/>
          </w:tcPr>
          <w:p w14:paraId="3813FA5C">
            <w:pPr>
              <w:tabs>
                <w:tab w:val="left" w:pos="0"/>
              </w:tabs>
              <w:spacing w:line="100" w:lineRule="atLeast"/>
              <w:ind w:right="-1233" w:firstLine="192" w:firstLineChars="147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安徽医科大学第二附属医院</w:t>
            </w:r>
          </w:p>
          <w:p w14:paraId="538DBA54">
            <w:pPr>
              <w:spacing w:line="100" w:lineRule="atLeast"/>
              <w:ind w:firstLine="445" w:firstLineChars="341"/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13"/>
                <w:szCs w:val="13"/>
              </w:rPr>
              <w:t>药物临床试验机构</w:t>
            </w:r>
          </w:p>
          <w:p w14:paraId="56281670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2019-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Y</w:t>
            </w:r>
            <w:r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  <w:t>0</w:t>
            </w:r>
            <w:r>
              <w:rPr>
                <w:rFonts w:ascii="黑体" w:hAnsi="宋体" w:eastAsia="黑体"/>
                <w:b/>
                <w:color w:val="000000"/>
                <w:sz w:val="28"/>
                <w:szCs w:val="28"/>
              </w:rPr>
              <w:t>85</w:t>
            </w:r>
          </w:p>
          <w:p w14:paraId="7751D160">
            <w:pPr>
              <w:jc w:val="center"/>
              <w:rPr>
                <w:rFonts w:hint="eastAsia" w:ascii="黑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eastAsia="黑体"/>
                <w:b/>
                <w:color w:val="000000"/>
                <w:szCs w:val="21"/>
              </w:rPr>
              <w:t>第</w:t>
            </w:r>
            <w:r>
              <w:rPr>
                <w:rFonts w:ascii="黑体" w:eastAsia="黑体"/>
                <w:b/>
                <w:color w:val="000000"/>
                <w:szCs w:val="21"/>
              </w:rPr>
              <w:t>15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 共</w:t>
            </w:r>
            <w:r>
              <w:rPr>
                <w:rFonts w:ascii="黑体" w:eastAsia="黑体"/>
                <w:b/>
                <w:color w:val="000000"/>
                <w:szCs w:val="21"/>
              </w:rPr>
              <w:t>18</w:t>
            </w:r>
            <w:r>
              <w:rPr>
                <w:rFonts w:hint="eastAsia" w:ascii="黑体" w:eastAsia="黑体"/>
                <w:b/>
                <w:color w:val="000000"/>
                <w:szCs w:val="21"/>
              </w:rPr>
              <w:t>号</w:t>
            </w:r>
          </w:p>
        </w:tc>
      </w:tr>
      <w:tr w14:paraId="6FF412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0" w:hRule="atLeast"/>
        </w:trPr>
        <w:tc>
          <w:tcPr>
            <w:tcW w:w="2088" w:type="dxa"/>
            <w:noWrap w:val="0"/>
            <w:textDirection w:val="tbRlV"/>
            <w:vAlign w:val="center"/>
          </w:tcPr>
          <w:p w14:paraId="0E465B41">
            <w:pPr>
              <w:ind w:left="113" w:leftChars="54" w:right="113"/>
              <w:jc w:val="center"/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44"/>
                <w:szCs w:val="44"/>
              </w:rPr>
              <w:t>泰爱治疗系统性红斑狼疮患者的Ⅲ期临床试验</w:t>
            </w:r>
          </w:p>
        </w:tc>
      </w:tr>
      <w:tr w14:paraId="0E497C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59AB2433">
            <w:pPr>
              <w:jc w:val="center"/>
              <w:rPr>
                <w:rFonts w:hint="eastAsia" w:ascii="黑体" w:hAnsi="宋体" w:eastAsia="黑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受试者文件</w:t>
            </w:r>
          </w:p>
        </w:tc>
      </w:tr>
      <w:tr w14:paraId="26FEC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2088" w:type="dxa"/>
            <w:tcBorders>
              <w:bottom w:val="single" w:color="auto" w:sz="4" w:space="0"/>
            </w:tcBorders>
            <w:noWrap w:val="0"/>
            <w:vAlign w:val="center"/>
          </w:tcPr>
          <w:p w14:paraId="38BF7D3E">
            <w:pPr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 w:val="20"/>
                <w:szCs w:val="20"/>
              </w:rPr>
              <w:t>筛选号：</w:t>
            </w:r>
            <w:r>
              <w:rPr>
                <w:rFonts w:ascii="黑体" w:hAnsi="宋体" w:eastAsia="黑体"/>
                <w:b/>
                <w:color w:val="000000"/>
                <w:sz w:val="20"/>
                <w:szCs w:val="20"/>
              </w:rPr>
              <w:t>S008</w:t>
            </w:r>
          </w:p>
        </w:tc>
      </w:tr>
      <w:tr w14:paraId="42DF4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46CBA8F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申办方：荣昌生物</w:t>
            </w:r>
          </w:p>
        </w:tc>
      </w:tr>
      <w:tr w14:paraId="7F6A99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36998729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PI： 钱龙</w:t>
            </w:r>
          </w:p>
        </w:tc>
      </w:tr>
      <w:tr w14:paraId="1398CD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088" w:type="dxa"/>
            <w:tcBorders>
              <w:top w:val="single" w:color="auto" w:sz="4" w:space="0"/>
            </w:tcBorders>
            <w:noWrap w:val="0"/>
            <w:vAlign w:val="center"/>
          </w:tcPr>
          <w:p w14:paraId="74948B73">
            <w:pPr>
              <w:jc w:val="left"/>
              <w:rPr>
                <w:rFonts w:hint="eastAsia" w:ascii="黑体" w:hAnsi="宋体" w:eastAsia="黑体"/>
                <w:b/>
                <w:color w:val="000000"/>
                <w:szCs w:val="21"/>
              </w:rPr>
            </w:pPr>
            <w:r>
              <w:rPr>
                <w:rFonts w:hint="eastAsia" w:ascii="黑体" w:hAnsi="宋体" w:eastAsia="黑体"/>
                <w:b/>
                <w:color w:val="000000"/>
                <w:szCs w:val="21"/>
              </w:rPr>
              <w:t>科室：风湿免疫</w:t>
            </w:r>
          </w:p>
        </w:tc>
      </w:tr>
    </w:tbl>
    <w:p w14:paraId="77526856">
      <w:pPr>
        <w:rPr>
          <w:rFonts w:hint="default" w:eastAsia="宋体"/>
          <w:lang w:val="en-US" w:eastAsia="zh-CN"/>
        </w:rPr>
        <w:sectPr>
          <w:pgSz w:w="11906" w:h="16838"/>
          <w:pgMar w:top="1440" w:right="567" w:bottom="1440" w:left="567" w:header="851" w:footer="992" w:gutter="0"/>
          <w:cols w:space="425" w:num="1"/>
          <w:docGrid w:type="lines" w:linePitch="312" w:charSpace="0"/>
        </w:sectPr>
      </w:pPr>
    </w:p>
    <w:p w14:paraId="1871A7B2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文件盒要求</w:t>
      </w:r>
    </w:p>
    <w:p w14:paraId="65B06192">
      <w:pPr>
        <w:rPr>
          <w:rFonts w:hint="default" w:eastAsia="宋体"/>
          <w:lang w:val="en-US" w:eastAsia="zh-CN"/>
        </w:rPr>
      </w:pPr>
      <w:r>
        <w:rPr>
          <w:rFonts w:hint="default" w:eastAsia="宋体"/>
          <w:lang w:val="en-US" w:eastAsia="zh-CN"/>
        </w:rPr>
        <w:drawing>
          <wp:inline distT="0" distB="0" distL="114300" distR="114300">
            <wp:extent cx="3371850" cy="4251960"/>
            <wp:effectExtent l="0" t="0" r="0" b="15240"/>
            <wp:docPr id="1" name="图片 1" descr="17001148115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0011481153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71850" cy="4251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4721F5">
      <w:pPr>
        <w:rPr>
          <w:rFonts w:hint="default" w:eastAsia="宋体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3463290</wp:posOffset>
                </wp:positionH>
                <wp:positionV relativeFrom="paragraph">
                  <wp:posOffset>278130</wp:posOffset>
                </wp:positionV>
                <wp:extent cx="2619375" cy="733425"/>
                <wp:effectExtent l="5080" t="4445" r="4445" b="508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823335" y="5194935"/>
                          <a:ext cx="2619375" cy="733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B91FCA">
                            <w:pPr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将每个受试者文件夹用就十一孔袋装订（活页），按照厚薄程度几份放一个盒子，做好侧签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2.7pt;margin-top:21.9pt;height:57.75pt;width:206.25pt;z-index:251659264;mso-width-relative:page;mso-height-relative:page;" fillcolor="#FFFFFF [3201]" filled="t" stroked="t" coordsize="21600,21600" o:gfxdata="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JYSjt3XAAAACgEAAA8AAAAAAAAAAQAgAAAAIgAAAGRycy9kb3ducmV2LnhtbFBLAQIU&#10;ABQAAAAIAIdO4kDuGr1bZgIAAMMEAAAOAAAAAAAAAAEAIAAAACYBAABkcnMvZTJvRG9jLnhtbFBL&#10;BQYAAAAABgAGAFkBAAD+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1BB91FCA">
                      <w:pPr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将每个受试者文件夹用就十一孔袋装订（活页），按照厚薄程度几份放一个盒子，做好侧签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eastAsia="宋体"/>
          <w:lang w:val="en-US" w:eastAsia="zh-CN"/>
        </w:rPr>
        <w:drawing>
          <wp:inline distT="0" distB="0" distL="114300" distR="114300">
            <wp:extent cx="3291205" cy="5189220"/>
            <wp:effectExtent l="0" t="0" r="4445" b="11430"/>
            <wp:docPr id="2" name="图片 2" descr="17001149013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0011490137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91205" cy="518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lYTliMzNlYzllNDc1ZGI5OTJkMWZkYjQ4NzkwZmUifQ=="/>
  </w:docVars>
  <w:rsids>
    <w:rsidRoot w:val="11A82EA9"/>
    <w:rsid w:val="11A82EA9"/>
    <w:rsid w:val="3A401B5C"/>
    <w:rsid w:val="42FB486F"/>
    <w:rsid w:val="47DC37AB"/>
    <w:rsid w:val="47F571AC"/>
    <w:rsid w:val="61C763F8"/>
    <w:rsid w:val="755D2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629</Words>
  <Characters>722</Characters>
  <Lines>0</Lines>
  <Paragraphs>0</Paragraphs>
  <TotalTime>1</TotalTime>
  <ScaleCrop>false</ScaleCrop>
  <LinksUpToDate>false</LinksUpToDate>
  <CharactersWithSpaces>904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2023-11-16T06:00:00Z</dcterms:created>
  <dc:creator>hzsy郑</dc:creator>
  <cp:lastModifiedBy>hzsy郑</cp:lastModifiedBy>
  <dcterms:modified xsi:type="dcterms:W3CDTF">2025-03-13T02:17:32Z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D2C135EF70854B5BA544F93786D6C621_11</vt:lpwstr>
  </property>
  <property fmtid="{D5CDD505-2E9C-101B-9397-08002B2CF9AE}" pid="4" name="KSOTemplateDocerSaveRecord">
    <vt:lpwstr>eyJoZGlkIjoiOThlYTliMzNlYzllNDc1ZGI5OTJkMWZkYjQ4NzkwZmUiLCJ1c2VySWQiOiIzMTg4MTE3NDYifQ==</vt:lpwstr>
  </property>
</Properties>
</file>