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仿宋_GB2312" w:eastAsia="仿宋_GB2312"/>
          <w:sz w:val="36"/>
          <w:szCs w:val="36"/>
          <w:lang w:val="en-US" w:eastAsia="zh-CN"/>
        </w:rPr>
      </w:pPr>
    </w:p>
    <w:p>
      <w:pPr>
        <w:jc w:val="center"/>
        <w:rPr>
          <w:rFonts w:hint="default" w:ascii="仿宋_GB2312" w:eastAsia="仿宋_GB2312"/>
          <w:sz w:val="36"/>
          <w:szCs w:val="36"/>
          <w:lang w:val="en-US" w:eastAsia="zh-CN"/>
        </w:rPr>
      </w:pPr>
      <w:r>
        <w:rPr>
          <w:rFonts w:hint="eastAsia" w:ascii="仿宋_GB2312" w:eastAsia="仿宋_GB2312"/>
          <w:sz w:val="36"/>
          <w:szCs w:val="36"/>
          <w:lang w:val="en-US" w:eastAsia="zh-CN"/>
        </w:rPr>
        <w:t>手术室等空气净化维护工程技术参数及方案要求</w:t>
      </w:r>
    </w:p>
    <w:p>
      <w:pPr>
        <w:numPr>
          <w:ilvl w:val="0"/>
          <w:numId w:val="0"/>
        </w:numPr>
        <w:rPr>
          <w:rFonts w:hint="eastAsia" w:ascii="宋体" w:hAnsi="宋体" w:eastAsia="宋体" w:cs="宋体"/>
          <w:b w:val="0"/>
          <w:bCs/>
          <w:sz w:val="28"/>
          <w:szCs w:val="28"/>
          <w:vertAlign w:val="baseline"/>
          <w:lang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vertAlign w:val="baseline"/>
          <w:lang w:val="en-US" w:eastAsia="zh-CN"/>
        </w:rPr>
        <w:t>一、</w:t>
      </w:r>
      <w:r>
        <w:rPr>
          <w:rFonts w:hint="eastAsia" w:ascii="宋体" w:hAnsi="宋体" w:eastAsia="宋体" w:cs="宋体"/>
          <w:b w:val="0"/>
          <w:bCs/>
          <w:sz w:val="28"/>
          <w:szCs w:val="28"/>
          <w:vertAlign w:val="baseline"/>
          <w:lang w:eastAsia="zh-CN"/>
        </w:rPr>
        <w:t>过滤器技术参数</w:t>
      </w:r>
    </w:p>
    <w:tbl>
      <w:tblPr>
        <w:tblStyle w:val="5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54"/>
        <w:gridCol w:w="2167"/>
        <w:gridCol w:w="1865"/>
        <w:gridCol w:w="1691"/>
        <w:gridCol w:w="1147"/>
        <w:gridCol w:w="1116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42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183515</wp:posOffset>
                      </wp:positionH>
                      <wp:positionV relativeFrom="paragraph">
                        <wp:posOffset>708660</wp:posOffset>
                      </wp:positionV>
                      <wp:extent cx="160020" cy="166370"/>
                      <wp:effectExtent l="0" t="0" r="0" b="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0020" cy="16637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数</w:t>
                                  </w:r>
                                </w:p>
                              </w:txbxContent>
                            </wps:txbx>
                            <wps:bodyPr lIns="0" tIns="0" rIns="0" bIns="0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4.45pt;margin-top:55.8pt;height:13.1pt;width:12.6pt;z-index:251663360;mso-width-relative:page;mso-height-relative:page;" filled="f" stroked="f" coordsize="21600,21600" o:gfxdata="UEsDBAoAAAAAAIdO4kAAAAAAAAAAAAAAAAAEAAAAZHJzL1BLAwQUAAAACACHTuJADW6xG9gAAAAJ&#10;AQAADwAAAGRycy9kb3ducmV2LnhtbE2Py07DMBBF90j8gzVI7KjtAiENcSqEYIWEmoYFSyd2E6vx&#10;OMTug79nWMFy7hzdOVOuz35kRztHF1CBXAhgFrtgHPYKPprXmxxYTBqNHgNaBd82wrq6vCh1YcIJ&#10;a3vcpp5RCcZCKxhSmgrOYzdYr+MiTBZptwuz14nGuedm1icq9yNfCpFxrx3ShUFP9nmw3X578Aqe&#10;PrF+cV/v7abe1a5pVgLfsr1S11dSPAJL9pz+YPjVJ3WoyKkNBzSRjQqW+YpIyqXMgBFwfyeBtRTc&#10;PuTAq5L//6D6AVBLAwQUAAAACACHTuJAD6Er57kBAABxAwAADgAAAGRycy9lMm9Eb2MueG1srVPB&#10;bhshEL1X6j8g7jHrjeRWK68jRVaiSlVbKe0HYBa8SMAgwN71DyR/0FMvvfe7/B0dsNdp00sOvbDD&#10;zPB47w27vBmtIXsZogbX0vmsokQ6AZ1225Z++3p39Z6SmLjruAEnW3qQkd6s3r5ZDr6RNfRgOhkI&#10;grjYDL6lfUq+YSyKXloeZ+Clw6KCYHnCbdiyLvAB0a1hdVUt2ACh8wGEjBGz61ORnhHDawBBKS3k&#10;GsTOSpdOqEEanlBS7LWPdFXYKiVF+qxUlImYlqLSVFa8BONNXtlqyZtt4L7X4kyBv4bCC02Wa4eX&#10;XqDWPHGyC/ofKKtFgAgqzQRYdhJSHEEV8+qFNw8997JoQaujv5ge/x+s+LT/EojuWlpT4rjFgR+/&#10;Px1//Dr+fCR1tmfwscGuB499abyFER/NlI+YzKpHFWz+oh6CdTT3cDFXjomIfGhRVTVWBJbmi8X1&#10;u2I+ez7sQ0z3EizJQUsDzq5YyvcfY0Ii2Dq15Lsc3GljyvyM+yuBjTnDMvMTwxylcTOe5WygO6Aa&#10;88Ghk/lVTEGYgs0U7HzQ2x7pFM0FEidRyJxfTR71n/ty8fOfsvoN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DW6xG9gAAAAJAQAADwAAAAAAAAABACAAAAAiAAAAZHJzL2Rvd25yZXYueG1sUEsBAhQA&#10;FAAAAAgAh07iQA+hK+e5AQAAcQMAAA4AAAAAAAAAAQAgAAAAJwEAAGRycy9lMm9Eb2MueG1sUEsF&#10;BgAAAAAGAAYAWQEAAFIFAAAAAA==&#10;">
                      <v:fill on="f" focussize="0,0"/>
                      <v:stroke on="f"/>
                      <v:imagedata o:title=""/>
                      <o:lock v:ext="edit" aspectratio="f"/>
                      <v:textbox inset="0mm,0mm,0mm,0mm">
                        <w:txbxContent>
                          <w:p>
                            <w:pPr>
                              <w:snapToGrid w:val="0"/>
                            </w:pPr>
                            <w:r>
                              <w:rPr>
                                <w:rFonts w:hint="eastAsia"/>
                              </w:rPr>
                              <w:t>数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cs="宋体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>
                      <wp:simplePos x="0" y="0"/>
                      <wp:positionH relativeFrom="column">
                        <wp:posOffset>19685</wp:posOffset>
                      </wp:positionH>
                      <wp:positionV relativeFrom="paragraph">
                        <wp:posOffset>457200</wp:posOffset>
                      </wp:positionV>
                      <wp:extent cx="160020" cy="167005"/>
                      <wp:effectExtent l="0" t="0" r="0" b="0"/>
                      <wp:wrapNone/>
                      <wp:docPr id="3" name="文本框 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0020" cy="1670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参</w:t>
                                  </w:r>
                                </w:p>
                              </w:txbxContent>
                            </wps:txbx>
                            <wps:bodyPr lIns="0" tIns="0" rIns="0" bIns="0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.55pt;margin-top:36pt;height:13.15pt;width:12.6pt;z-index:251662336;mso-width-relative:page;mso-height-relative:page;" filled="f" stroked="f" coordsize="21600,21600" o:gfxdata="UEsDBAoAAAAAAIdO4kAAAAAAAAAAAAAAAAAEAAAAZHJzL1BLAwQUAAAACACHTuJAyNq2tNYAAAAG&#10;AQAADwAAAGRycy9kb3ducmV2LnhtbE2PzU7DMBCE70i8g7VI3KidVCptiFMhBCckRBoOHJ14m1iN&#10;1yF2f3h7lhOcRqsZzXxbbi9+FCecowukIVsoEEhdsI56DR/Ny90aREyGrBkDoYZvjLCtrq9KU9hw&#10;phpPu9QLLqFYGA1DSlMhZewG9CYuwoTE3j7M3iQ+517a2Zy53I8yV2olvXHEC4OZ8GnA7rA7eg2P&#10;n1Q/u6+39r3e165pNopeVwetb28y9QAi4SX9heEXn9GhYqY2HMlGMWpYZhzUcJ/zR2zn6yWIVsOG&#10;VVal/I9f/QBQSwMEFAAAAAgAh07iQMfObPa5AQAAcQMAAA4AAABkcnMvZTJvRG9jLnhtbK1TzY7T&#10;MBC+I/EOlu/UaVcUFDVdCVWLkBCstMsDuI7dWPKfPG6TvgC8AScue+e5+hw7dpouLJc9cHHGM+Nv&#10;5vtmsroerCEHGUF719D5rKJEOuFb7XYN/XZ/8+Y9JZC4a7nxTjb0KIFer1+/WvWhlgvfedPKSBDE&#10;Qd2HhnYphZoxEJ20HGY+SIdB5aPlCa9xx9rIe0S3hi2qasl6H9sQvZAA6N2MQXpGjC8B9EppITde&#10;7K10aUSN0vCElKDTAei6dKuUFOmrUiATMQ1FpqmcWATtbT7ZesXrXeSh0+LcAn9JC884Wa4dFr1A&#10;bXjiZB/1P1BWi+jBqzQT3rKRSFEEWcyrZ9rcdTzIwgWlhnARHf4frPhyuI1Etw29osRxiwM//fxx&#10;+vX79PCdXGV5+gA1Zt0FzEvDBz/g0kx+QGdmPaho8xf5EIyjuMeLuHJIRORHy6paYERgaL58V1Vv&#10;Mwp7ehwipI/SW5KNhkacXZGUHz5DGlOnlFzL+RttTJmfcX85EDN7WO587DBbadgOZzpb3x6Rjfnk&#10;UMm8FZMRJ2M7GfsQ9a7DdgrnAomTKH2ftyaP+s97Kfz0p6wfAV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jatrTWAAAABgEAAA8AAAAAAAAAAQAgAAAAIgAAAGRycy9kb3ducmV2LnhtbFBLAQIUABQA&#10;AAAIAIdO4kDHzmz2uQEAAHEDAAAOAAAAAAAAAAEAIAAAACUBAABkcnMvZTJvRG9jLnhtbFBLBQYA&#10;AAAABgAGAFkBAABQBQAAAAA=&#10;">
                      <v:fill on="f" focussize="0,0"/>
                      <v:stroke on="f"/>
                      <v:imagedata o:title=""/>
                      <o:lock v:ext="edit" aspectratio="f"/>
                      <v:textbox inset="0mm,0mm,0mm,0mm">
                        <w:txbxContent>
                          <w:p>
                            <w:pPr>
                              <w:snapToGrid w:val="0"/>
                            </w:pPr>
                            <w:r>
                              <w:rPr>
                                <w:rFonts w:hint="eastAsia"/>
                              </w:rPr>
                              <w:t>参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cs="宋体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346075</wp:posOffset>
                      </wp:positionH>
                      <wp:positionV relativeFrom="paragraph">
                        <wp:posOffset>302260</wp:posOffset>
                      </wp:positionV>
                      <wp:extent cx="160655" cy="167005"/>
                      <wp:effectExtent l="0" t="0" r="0" b="0"/>
                      <wp:wrapNone/>
                      <wp:docPr id="4" name="文本框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0655" cy="1670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称</w:t>
                                  </w:r>
                                </w:p>
                              </w:txbxContent>
                            </wps:txbx>
                            <wps:bodyPr lIns="0" tIns="0" rIns="0" bIns="0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27.25pt;margin-top:23.8pt;height:13.15pt;width:12.65pt;z-index:251661312;mso-width-relative:page;mso-height-relative:page;" filled="f" stroked="f" coordsize="21600,21600" o:gfxdata="UEsDBAoAAAAAAIdO4kAAAAAAAAAAAAAAAAAEAAAAZHJzL1BLAwQUAAAACACHTuJAfX0QzdcAAAAH&#10;AQAADwAAAGRycy9kb3ducmV2LnhtbE2PzU7DMBCE70i8g7VI3KhdaFMS4lQIwQmpIg0Hjk68TaLG&#10;6xC7P7x9lxOcRqsZzXybr89uEEecQu9Jw3ymQCA13vbUavis3u4eQYRoyJrBE2r4wQDr4voqN5n1&#10;JyrxuI2t4BIKmdHQxThmUoamQ2fCzI9I7O385Ezkc2qlncyJy90g75VKpDM98UJnRnzpsNlvD07D&#10;8xeVr/33pv4od2VfVami92Sv9e3NXD2BiHiOf2H4xWd0KJip9geyQQwaloslJzUsVgkI9lcpf1Kz&#10;PqQgi1z+5y8uUEsDBBQAAAAIAIdO4kCH4iARugEAAHEDAAAOAAAAZHJzL2Uyb0RvYy54bWytU82O&#10;0zAQviPxDpbv1OlqW1DUdCVULUJCgLTsA7iO3Vjynzxuk74AvAEnLtx5rj4HY6fpwu5lD3txxjPj&#10;b+b7ZrK6GawhBxlBe9fQ+ayiRDrhW+12Db3/dvvmHSWQuGu58U429CiB3qxfv1r1oZZXvvOmlZEg&#10;iIO6Dw3tUgo1YyA6aTnMfJAOg8pHyxNe4461kfeIbg27qqol631sQ/RCAqB3MwbpGTE+B9ArpYXc&#10;eLG30qURNUrDE1KCTgeg69KtUlKkL0qBTMQ0FJmmcmIRtLf5ZOsVr3eRh06Lcwv8OS084mS5dlj0&#10;ArXhiZN91E+grBbRg1dpJrxlI5GiCLKYV4+0uet4kIULSg3hIjq8HKz4fPgaiW4bek2J4xYHfvr5&#10;4/Trz+n3d3Kd5ekD1Jh1FzAvDe/9gEsz+QGdmfWgos1f5EMwjuIeL+LKIRGRHy2r5WJBicDQfPm2&#10;qhYZhT08DhHSB+ktyUZDI86uSMoPnyCNqVNKruX8rTamzM+4/xyImT0sdz52mK00bIczna1vj8jG&#10;fHSoZN6KyYiTsZ2MfYh612E7hXOBxEmUvs9bk0f9770UfvhT1n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fX0QzdcAAAAHAQAADwAAAAAAAAABACAAAAAiAAAAZHJzL2Rvd25yZXYueG1sUEsBAhQA&#10;FAAAAAgAh07iQIfiIBG6AQAAcQMAAA4AAAAAAAAAAQAgAAAAJgEAAGRycy9lMm9Eb2MueG1sUEsF&#10;BgAAAAAGAAYAWQEAAFIFAAAAAA==&#10;">
                      <v:fill on="f" focussize="0,0"/>
                      <v:stroke on="f"/>
                      <v:imagedata o:title=""/>
                      <o:lock v:ext="edit" aspectratio="f"/>
                      <v:textbox inset="0mm,0mm,0mm,0mm">
                        <w:txbxContent>
                          <w:p>
                            <w:pPr>
                              <w:snapToGrid w:val="0"/>
                            </w:pPr>
                            <w:r>
                              <w:rPr>
                                <w:rFonts w:hint="eastAsia"/>
                              </w:rPr>
                              <w:t>称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cs="宋体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207645</wp:posOffset>
                      </wp:positionH>
                      <wp:positionV relativeFrom="paragraph">
                        <wp:posOffset>89535</wp:posOffset>
                      </wp:positionV>
                      <wp:extent cx="160655" cy="167005"/>
                      <wp:effectExtent l="0" t="0" r="0" b="0"/>
                      <wp:wrapNone/>
                      <wp:docPr id="1" name="文本框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60655" cy="1670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snapToGrid w:val="0"/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名</w:t>
                                  </w:r>
                                </w:p>
                              </w:txbxContent>
                            </wps:txbx>
                            <wps:bodyPr lIns="0" tIns="0" rIns="0" bIns="0"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16.35pt;margin-top:7.05pt;height:13.15pt;width:12.65pt;z-index:251660288;mso-width-relative:page;mso-height-relative:page;" filled="f" stroked="f" coordsize="21600,21600" o:gfxdata="UEsDBAoAAAAAAIdO4kAAAAAAAAAAAAAAAAAEAAAAZHJzL1BLAwQUAAAACACHTuJAwW3/r9cAAAAH&#10;AQAADwAAAGRycy9kb3ducmV2LnhtbE2PzU7DMBCE70i8g7VI3KidEkqbxqkQghMSahoOHJ14m0SN&#10;1yF2f3h7lhMcZ2c0822+ubhBnHAKvScNyUyBQGq87anV8FG93i1BhGjImsETavjGAJvi+io3mfVn&#10;KvG0i63gEgqZ0dDFOGZShqZDZ8LMj0js7f3kTGQ5tdJO5szlbpBzpRbSmZ54oTMjPnfYHHZHp+Hp&#10;k8qX/uu93pb7sq+qlaK3xUHr25tErUFEvMS/MPziMzoUzFT7I9kgBg3380dO8j1NQLD/sOTXag2p&#10;SkEWufzPX/wAUEsDBBQAAAAIAIdO4kBl3j1TuQEAAHEDAAAOAAAAZHJzL2Uyb0RvYy54bWytU0tu&#10;2zAQ3QfoHQjua8oB7AaC5QCFkaJA0RZIcwCaIi0C/GFIW/IF2ht01U33OZfP0SElO2m6yaIbajgz&#10;fPPeI7W6HawhBwlRe9fQ+ayiRDrhW+12DX34dvf2hpKYuGu58U429CgjvV2/uVr1oZbXvvOmlUAQ&#10;xMW6Dw3tUgo1Y1F00vI480E6LCoPlifcwo61wHtEt4ZdV9WS9R7aAF7IGDG7GYt0QoTXAHqltJAb&#10;L/ZWujSigjQ8oaTY6RDpurBVSor0RakoEzENRaWprDgE421e2XrF6x3w0GkxUeCvofBCk+Xa4dAL&#10;1IYnTvag/4GyWoCPXqWZ8JaNQoojqGJevfDmvuNBFi1odQwX0+P/gxWfD1+B6BZfAiWOW7zw088f&#10;p1+Pp9/fyTzb04dYY9d9wL40vPdDbp3yEZNZ9aDA5i/qIVhHc48Xc+WQiMiHltVysaBEYGm+fFdV&#10;i4zCng4HiOmD9JbkoKGAd1cs5YdPMY2t55Y8y/k7bQzmeW3cXwnEzBmWmY8Mc5SG7TDR3vr2iGrM&#10;R4dO5ldxDuAcbM/BPoDedUinaC6QeBOF9/Rq8lU/35fBT3/K+g9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DBbf+v1wAAAAcBAAAPAAAAAAAAAAEAIAAAACIAAABkcnMvZG93bnJldi54bWxQSwECFAAU&#10;AAAACACHTuJAZd49U7kBAABxAwAADgAAAAAAAAABACAAAAAmAQAAZHJzL2Uyb0RvYy54bWxQSwUG&#10;AAAAAAYABgBZAQAAUQUAAAAA&#10;">
                      <v:fill on="f" focussize="0,0"/>
                      <v:stroke on="f"/>
                      <v:imagedata o:title=""/>
                      <o:lock v:ext="edit" aspectratio="f"/>
                      <v:textbox inset="0mm,0mm,0mm,0mm">
                        <w:txbxContent>
                          <w:p>
                            <w:pPr>
                              <w:snapToGrid w:val="0"/>
                            </w:pPr>
                            <w:r>
                              <w:rPr>
                                <w:rFonts w:hint="eastAsia"/>
                              </w:rPr>
                              <w:t>名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hint="eastAsia" w:ascii="宋体" w:hAnsi="宋体" w:cs="宋体"/>
                <w:sz w:val="24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-65405</wp:posOffset>
                      </wp:positionH>
                      <wp:positionV relativeFrom="paragraph">
                        <wp:posOffset>0</wp:posOffset>
                      </wp:positionV>
                      <wp:extent cx="641350" cy="984250"/>
                      <wp:effectExtent l="3810" t="2540" r="21590" b="3810"/>
                      <wp:wrapNone/>
                      <wp:docPr id="5" name="直接连接符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>
                                <a:off x="0" y="0"/>
                                <a:ext cx="641350" cy="984250"/>
                              </a:xfrm>
                              <a:prstGeom prst="line">
                                <a:avLst/>
                              </a:prstGeom>
                              <a:ln w="6350" cap="flat" cmpd="sng">
                                <a:solidFill>
                                  <a:srgbClr val="000000"/>
                                </a:solidFill>
                                <a:prstDash val="solid"/>
                                <a:headEnd type="none" w="med" len="med"/>
                                <a:tailEnd type="none" w="med" len="med"/>
                              </a:ln>
                            </wps:spPr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line id="_x0000_s1026" o:spid="_x0000_s1026" o:spt="20" style="position:absolute;left:0pt;margin-left:-5.15pt;margin-top:0pt;height:77.5pt;width:50.5pt;z-index:251659264;mso-width-relative:page;mso-height-relative:page;" filled="f" stroked="t" coordsize="21600,21600" o:gfxdata="UEsDBAoAAAAAAIdO4kAAAAAAAAAAAAAAAAAEAAAAZHJzL1BLAwQUAAAACACHTuJAbwMdRNMAAAAH&#10;AQAADwAAAGRycy9kb3ducmV2LnhtbE2PMU/DMBCFdyT+g3VIbK1tUICGOB2QglgYaBGzG7tJhH2O&#10;bDcu/HqOCcbT+/Ted8327B1bbExTQAVyLYBZ7IOZcFDwvu9WD8BS1mi0C2gVfNkE2/byotG1CQXf&#10;7LLLA6MSTLVWMOY815ynfrRep3WYLVJ2DNHrTGccuIm6ULl3/EaIO+71hLQw6tk+jbb/3J28ApT5&#10;w5WSyxK/q+dKVt2LeO2Uur6S4hFYtuf8B8OvPqlDS06HcEKTmFOwkuKWUAX0EcUbcQ/sQFhVCeBt&#10;w//7tz9QSwMEFAAAAAgAh07iQC9uY/X0AQAA6AMAAA4AAABkcnMvZTJvRG9jLnhtbK1TzY7TMBC+&#10;I/EOlu80bdmulqjpHrYsFwSVgAeYOk5iyX/yuE37ErwAEjc4ceTO2+zyGIyd0IXl0gM5OGPP58/z&#10;fR4vrw9Gs70MqJyt+Gwy5Uxa4Wpl24p/eH/77IozjGBr0M7Kih8l8uvV0yfL3pdy7jqnaxkYkVgs&#10;e1/xLkZfFgWKThrAifPSUrJxwUCkaWiLOkBP7EYX8+n0suhdqH1wQiLS6npI8pExnEPomkYJuXZi&#10;Z6SNA2uQGiJJwk555KtcbdNIEd82DcrIdMVJacwjHULxNo3FagllG8B3SowlwDklPNJkQFk69ES1&#10;hghsF9Q/VEaJ4NA1cSKcKQYh2RFSMZs+8uZdB15mLWQ1+pPp+P9oxZv9JjBVV3zBmQVDF37/6fvd&#10;xy8/f3ym8f7bV7ZIJvUeS8Le2E0YZ+g3ISk+NMGkP2lhh2zs8WSsPEQmaPHyYvZ8QZYLSr24uphT&#10;TCzFw2YfML6SzrAUVFwrm3RDCfvXGAfob0ha1pb1xDpwAjVhQ5dP9MaTELRt3otOq/pWaZ12YGi3&#10;NzqwPaRGyN9Ywl+wdMgasBtwOZVgUHYS6pe2ZvHoySJLL4OnEoysOdOSHlKKMjKC0ucgSb22ZEJy&#10;dvAyRVtXH+lCdj6otiMnZrnKlKEGyJaNzZo67M95Znp4oKtfUEsDBAoAAAAAAIdO4kAAAAAAAAAA&#10;AAAAAAAGAAAAX3JlbHMvUEsDBBQAAAAIAIdO4kCKFGY80QAAAJQBAAALAAAAX3JlbHMvLnJlbHOl&#10;kMFqwzAMhu+DvYPRfXGawxijTi+j0GvpHsDYimMaW0Yy2fr28w6DZfS2o36h7xP//vCZFrUiS6Rs&#10;YNf1oDA78jEHA++X49MLKKk2e7tQRgM3FDiMjw/7My62tiOZYxHVKFkMzLWWV63FzZisdFQwt81E&#10;nGxtIwddrLvagHro+2fNvxkwbpjq5A3wyQ+gLrfSzH/YKTomoal2jpKmaYruHlUHtmWO7sg24Ru5&#10;RrMcsBrwLBoHalnXfgR9X7/7p97TRz7jutV+h4zrj1dvuhy/AFBLAwQUAAAACACHTuJAfublIPcA&#10;AADhAQAAEwAAAFtDb250ZW50X1R5cGVzXS54bWyVkUFOwzAQRfdI3MHyFiVOu0AIJemCtEtAqBxg&#10;ZE8Si2RseUxob4+TthtEkVjaM/+/J7vcHMZBTBjYOqrkKi+kQNLOWOoq+b7fZQ9ScAQyMDjCSh6R&#10;5aa+vSn3R48sUpq4kn2M/lEp1j2OwLnzSGnSujBCTMfQKQ/6AzpU66K4V9pRRIpZnDtkXTbYwucQ&#10;xfaQrk8mAQeW4um0OLMqCd4PVkNMpmoi84OSnQl5Si473FvPd0lDql8J8+Q64Jx7SU8TrEHxCiE+&#10;w5g0lAmsjPuigFP+d8lsOXLm2tZqzJvATYq94XSxutaOa9c4/d/y7ZK6dKvlg+pvUEsBAhQAFAAA&#10;AAgAh07iQH7m5SD3AAAA4QEAABMAAAAAAAAAAQAgAAAAYAQAAFtDb250ZW50X1R5cGVzXS54bWxQ&#10;SwECFAAKAAAAAACHTuJAAAAAAAAAAAAAAAAABgAAAAAAAAAAABAAAABCAwAAX3JlbHMvUEsBAhQA&#10;FAAAAAgAh07iQIoUZjzRAAAAlAEAAAsAAAAAAAAAAQAgAAAAZgMAAF9yZWxzLy5yZWxzUEsBAhQA&#10;CgAAAAAAh07iQAAAAAAAAAAAAAAAAAQAAAAAAAAAAAAQAAAAAAAAAGRycy9QSwECFAAUAAAACACH&#10;TuJAbwMdRNMAAAAHAQAADwAAAAAAAAABACAAAAAiAAAAZHJzL2Rvd25yZXYueG1sUEsBAhQAFAAA&#10;AAgAh07iQC9uY/X0AQAA6AMAAA4AAAAAAAAAAQAgAAAAIgEAAGRycy9lMm9Eb2MueG1sUEsFBgAA&#10;AAAGAAYAWQEAAIgFAAAAAA==&#10;">
                      <v:fill on="f" focussize="0,0"/>
                      <v:stroke weight="0.5pt" color="#000000" joinstyle="round"/>
                      <v:imagedata o:title=""/>
                      <o:lock v:ext="edit" aspectratio="f"/>
                    </v:line>
                  </w:pict>
                </mc:Fallback>
              </mc:AlternateContent>
            </w:r>
          </w:p>
        </w:tc>
        <w:tc>
          <w:tcPr>
            <w:tcW w:w="21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无隔板高效过滤器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有隔板高效过滤器</w:t>
            </w: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新风机组高效过滤器</w:t>
            </w: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初效过滤袋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bCs/>
                <w:sz w:val="24"/>
              </w:rPr>
            </w:pPr>
            <w:r>
              <w:rPr>
                <w:rFonts w:hint="eastAsia" w:ascii="宋体" w:hAnsi="宋体" w:cs="宋体"/>
                <w:bCs/>
                <w:sz w:val="24"/>
              </w:rPr>
              <w:t>中效过滤袋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过滤效率</w:t>
            </w:r>
          </w:p>
        </w:tc>
        <w:tc>
          <w:tcPr>
            <w:tcW w:w="21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fldChar w:fldCharType="begin"/>
            </w:r>
            <w:r>
              <w:rPr>
                <w:rFonts w:hint="eastAsia" w:ascii="宋体" w:hAnsi="宋体" w:cs="宋体"/>
                <w:sz w:val="24"/>
              </w:rPr>
              <w:instrText xml:space="preserve"> HYPERLINK "mailto:99.999%@0.3μm(H14)" </w:instrText>
            </w:r>
            <w:r>
              <w:rPr>
                <w:rFonts w:hint="eastAsia" w:ascii="宋体" w:hAnsi="宋体" w:cs="宋体"/>
                <w:sz w:val="24"/>
              </w:rPr>
              <w:fldChar w:fldCharType="separate"/>
            </w:r>
            <w:r>
              <w:rPr>
                <w:rStyle w:val="7"/>
                <w:rFonts w:hint="eastAsia" w:ascii="宋体" w:hAnsi="宋体" w:cs="宋体"/>
                <w:color w:val="auto"/>
                <w:sz w:val="24"/>
              </w:rPr>
              <w:t>99.999%@0.3</w:t>
            </w:r>
            <w:r>
              <w:rPr>
                <w:rStyle w:val="7"/>
                <w:rFonts w:hint="eastAsia" w:ascii="宋体" w:hAnsi="宋体" w:cs="宋体"/>
                <w:color w:val="auto"/>
                <w:kern w:val="0"/>
                <w:sz w:val="24"/>
              </w:rPr>
              <w:t>μm(H14)</w:t>
            </w:r>
            <w:r>
              <w:rPr>
                <w:rFonts w:hint="eastAsia" w:ascii="宋体" w:hAnsi="宋体" w:cs="宋体"/>
                <w:sz w:val="24"/>
              </w:rPr>
              <w:fldChar w:fldCharType="end"/>
            </w:r>
          </w:p>
        </w:tc>
        <w:tc>
          <w:tcPr>
            <w:tcW w:w="1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fldChar w:fldCharType="begin"/>
            </w:r>
            <w:r>
              <w:rPr>
                <w:rFonts w:hint="eastAsia" w:ascii="宋体" w:hAnsi="宋体" w:cs="宋体"/>
                <w:sz w:val="24"/>
              </w:rPr>
              <w:instrText xml:space="preserve"> HYPERLINK "mailto:99.999%@0.3μm(H14)" </w:instrText>
            </w:r>
            <w:r>
              <w:rPr>
                <w:rFonts w:hint="eastAsia" w:ascii="宋体" w:hAnsi="宋体" w:cs="宋体"/>
                <w:sz w:val="24"/>
              </w:rPr>
              <w:fldChar w:fldCharType="separate"/>
            </w:r>
            <w:r>
              <w:rPr>
                <w:rStyle w:val="7"/>
                <w:rFonts w:hint="eastAsia" w:ascii="宋体" w:hAnsi="宋体" w:cs="宋体"/>
                <w:color w:val="auto"/>
                <w:sz w:val="24"/>
              </w:rPr>
              <w:t>99%</w:t>
            </w:r>
            <w:r>
              <w:rPr>
                <w:rStyle w:val="7"/>
                <w:rFonts w:hint="eastAsia" w:ascii="宋体" w:hAnsi="宋体" w:cs="宋体"/>
                <w:color w:val="auto"/>
                <w:kern w:val="0"/>
                <w:sz w:val="24"/>
              </w:rPr>
              <w:t>(H11)</w:t>
            </w:r>
            <w:r>
              <w:rPr>
                <w:rFonts w:hint="eastAsia" w:ascii="宋体" w:hAnsi="宋体" w:cs="宋体"/>
                <w:sz w:val="24"/>
              </w:rPr>
              <w:fldChar w:fldCharType="end"/>
            </w:r>
          </w:p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fldChar w:fldCharType="begin"/>
            </w:r>
            <w:r>
              <w:rPr>
                <w:rFonts w:hint="eastAsia" w:ascii="宋体" w:hAnsi="宋体" w:cs="宋体"/>
                <w:sz w:val="24"/>
              </w:rPr>
              <w:instrText xml:space="preserve"> HYPERLINK "mailto:99.999%@0.3μm(H14)" </w:instrText>
            </w:r>
            <w:r>
              <w:rPr>
                <w:rFonts w:hint="eastAsia" w:ascii="宋体" w:hAnsi="宋体" w:cs="宋体"/>
                <w:sz w:val="24"/>
              </w:rPr>
              <w:fldChar w:fldCharType="separate"/>
            </w:r>
            <w:r>
              <w:rPr>
                <w:rStyle w:val="7"/>
                <w:rFonts w:hint="eastAsia" w:ascii="宋体" w:hAnsi="宋体" w:cs="宋体"/>
                <w:color w:val="auto"/>
                <w:sz w:val="24"/>
              </w:rPr>
              <w:t>99%</w:t>
            </w:r>
            <w:r>
              <w:rPr>
                <w:rStyle w:val="7"/>
                <w:rFonts w:hint="eastAsia" w:ascii="宋体" w:hAnsi="宋体" w:cs="宋体"/>
                <w:color w:val="auto"/>
                <w:kern w:val="0"/>
                <w:sz w:val="24"/>
              </w:rPr>
              <w:t>(H11)</w:t>
            </w:r>
            <w:r>
              <w:rPr>
                <w:rFonts w:hint="eastAsia" w:ascii="宋体" w:hAnsi="宋体" w:cs="宋体"/>
                <w:sz w:val="24"/>
              </w:rPr>
              <w:fldChar w:fldCharType="end"/>
            </w:r>
          </w:p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G4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F8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3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外框</w:t>
            </w:r>
          </w:p>
        </w:tc>
        <w:tc>
          <w:tcPr>
            <w:tcW w:w="21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铝型材，表面氧化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铝型材，表面氧化</w:t>
            </w: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V型塑料框</w:t>
            </w: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铝型材，表面氧化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铝型材，表面氧化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滤料</w:t>
            </w:r>
          </w:p>
        </w:tc>
        <w:tc>
          <w:tcPr>
            <w:tcW w:w="21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抗水型玻璃纤维滤纸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抗水型玻璃纤维滤纸</w:t>
            </w: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抗水型玻璃纤维滤纸</w:t>
            </w: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密封胶</w:t>
            </w:r>
          </w:p>
        </w:tc>
        <w:tc>
          <w:tcPr>
            <w:tcW w:w="21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聚氨酯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聚氨酯</w:t>
            </w: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聚氨酯</w:t>
            </w: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6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保护网</w:t>
            </w:r>
          </w:p>
        </w:tc>
        <w:tc>
          <w:tcPr>
            <w:tcW w:w="21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双面，钢网喷塑，白色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双面，钢网喷塑，白色</w:t>
            </w: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风速</w:t>
            </w:r>
          </w:p>
        </w:tc>
        <w:tc>
          <w:tcPr>
            <w:tcW w:w="21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0.45m/s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1.0m/s</w:t>
            </w: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初阻力</w:t>
            </w:r>
          </w:p>
        </w:tc>
        <w:tc>
          <w:tcPr>
            <w:tcW w:w="21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140Pa@0.45m/s</w:t>
            </w:r>
          </w:p>
        </w:tc>
        <w:tc>
          <w:tcPr>
            <w:tcW w:w="1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242Pa@1.0m/s</w:t>
            </w: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终阻力</w:t>
            </w:r>
          </w:p>
        </w:tc>
        <w:tc>
          <w:tcPr>
            <w:tcW w:w="216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865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450pa</w:t>
            </w: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600pa</w:t>
            </w: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6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数量</w:t>
            </w:r>
          </w:p>
        </w:tc>
        <w:tc>
          <w:tcPr>
            <w:tcW w:w="4032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74套</w:t>
            </w:r>
          </w:p>
        </w:tc>
        <w:tc>
          <w:tcPr>
            <w:tcW w:w="169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8套</w:t>
            </w:r>
          </w:p>
        </w:tc>
        <w:tc>
          <w:tcPr>
            <w:tcW w:w="1147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10套</w:t>
            </w:r>
          </w:p>
        </w:tc>
        <w:tc>
          <w:tcPr>
            <w:tcW w:w="111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10套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6" w:hRule="atLeast"/>
        </w:trPr>
        <w:tc>
          <w:tcPr>
            <w:tcW w:w="105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  <w:r>
              <w:rPr>
                <w:rFonts w:hint="eastAsia" w:ascii="宋体" w:hAnsi="宋体" w:cs="宋体"/>
                <w:sz w:val="24"/>
              </w:rPr>
              <w:t>推荐品牌</w:t>
            </w:r>
          </w:p>
        </w:tc>
        <w:tc>
          <w:tcPr>
            <w:tcW w:w="7986" w:type="dxa"/>
            <w:gridSpan w:val="5"/>
            <w:noWrap w:val="0"/>
            <w:vAlign w:val="center"/>
          </w:tcPr>
          <w:p>
            <w:pPr>
              <w:jc w:val="center"/>
              <w:rPr>
                <w:rFonts w:hint="eastAsia" w:ascii="宋体" w:hAnsi="宋体" w:cs="宋体"/>
                <w:sz w:val="24"/>
              </w:rPr>
            </w:pPr>
          </w:p>
        </w:tc>
      </w:tr>
    </w:tbl>
    <w:p>
      <w:pPr>
        <w:numPr>
          <w:ilvl w:val="0"/>
          <w:numId w:val="0"/>
        </w:numPr>
        <w:rPr>
          <w:rFonts w:hint="default" w:ascii="宋体" w:hAnsi="宋体" w:eastAsia="宋体" w:cs="宋体"/>
          <w:b w:val="0"/>
          <w:bCs/>
          <w:sz w:val="28"/>
          <w:szCs w:val="28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vertAlign w:val="baseline"/>
          <w:lang w:val="en-US" w:eastAsia="zh-CN"/>
        </w:rPr>
        <w:t>维护工程清单</w:t>
      </w:r>
    </w:p>
    <w:tbl>
      <w:tblPr>
        <w:tblStyle w:val="5"/>
        <w:tblW w:w="9347" w:type="dxa"/>
        <w:tblInd w:w="21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8"/>
        <w:gridCol w:w="3073"/>
        <w:gridCol w:w="2069"/>
        <w:gridCol w:w="791"/>
        <w:gridCol w:w="791"/>
        <w:gridCol w:w="791"/>
        <w:gridCol w:w="97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934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手术室维护工程量清单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序号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品名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规格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单位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数量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单价</w:t>
            </w: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 xml:space="preserve">合价 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910*815*70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605*815*70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910*605*70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910*505*70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12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5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605*505*70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910*315*70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7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605*315*70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320*320*220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9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484*484*220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7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10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初效过滤袋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7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11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中效过滤袋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7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12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新风机组高效过滤器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287*592*292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83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微生物维护工程量清单</w:t>
            </w: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320*320*220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484*484*220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初效过滤袋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中效过滤袋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" w:hRule="atLeast"/>
        </w:trPr>
        <w:tc>
          <w:tcPr>
            <w:tcW w:w="8373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中心供应室维护工程量清单</w:t>
            </w: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left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320*320*220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8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2</w:t>
            </w:r>
          </w:p>
        </w:tc>
        <w:tc>
          <w:tcPr>
            <w:tcW w:w="307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高效过滤器</w:t>
            </w:r>
          </w:p>
        </w:tc>
        <w:tc>
          <w:tcPr>
            <w:tcW w:w="206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484*484*220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块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12</w:t>
            </w:r>
          </w:p>
        </w:tc>
        <w:tc>
          <w:tcPr>
            <w:tcW w:w="791" w:type="dxa"/>
            <w:tcBorders>
              <w:top w:val="nil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3</w:t>
            </w:r>
          </w:p>
        </w:tc>
        <w:tc>
          <w:tcPr>
            <w:tcW w:w="3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初效过滤袋</w:t>
            </w:r>
          </w:p>
        </w:tc>
        <w:tc>
          <w:tcPr>
            <w:tcW w:w="2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7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套</w:t>
            </w:r>
          </w:p>
        </w:tc>
        <w:tc>
          <w:tcPr>
            <w:tcW w:w="7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79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4</w:t>
            </w:r>
          </w:p>
        </w:tc>
        <w:tc>
          <w:tcPr>
            <w:tcW w:w="307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中效过滤袋</w:t>
            </w:r>
          </w:p>
        </w:tc>
        <w:tc>
          <w:tcPr>
            <w:tcW w:w="206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　</w:t>
            </w:r>
          </w:p>
        </w:tc>
        <w:tc>
          <w:tcPr>
            <w:tcW w:w="7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套</w:t>
            </w:r>
          </w:p>
        </w:tc>
        <w:tc>
          <w:tcPr>
            <w:tcW w:w="79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  <w:r>
              <w:rPr>
                <w:rFonts w:hint="eastAsia" w:ascii="宋体" w:hAnsi="宋体" w:cs="宋体"/>
                <w:kern w:val="0"/>
                <w:sz w:val="24"/>
              </w:rPr>
              <w:t>1</w:t>
            </w:r>
          </w:p>
        </w:tc>
        <w:tc>
          <w:tcPr>
            <w:tcW w:w="791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  <w:tc>
          <w:tcPr>
            <w:tcW w:w="97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jc w:val="center"/>
              <w:rPr>
                <w:rFonts w:hint="eastAsia" w:ascii="宋体" w:hAnsi="宋体" w:cs="宋体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9347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ind w:firstLine="480" w:firstLineChars="200"/>
              <w:jc w:val="both"/>
              <w:rPr>
                <w:rFonts w:hint="default" w:ascii="宋体" w:hAnsi="宋体" w:cs="宋体"/>
                <w:kern w:val="0"/>
                <w:sz w:val="24"/>
                <w:u w:val="single"/>
                <w:lang w:val="en-US"/>
              </w:rPr>
            </w:pPr>
            <w:r>
              <w:rPr>
                <w:rFonts w:hint="eastAsia" w:ascii="宋体" w:hAnsi="宋体" w:cs="宋体"/>
                <w:kern w:val="0"/>
                <w:sz w:val="24"/>
                <w:lang w:val="en-US" w:eastAsia="zh-CN"/>
              </w:rPr>
              <w:t>总价：</w:t>
            </w:r>
            <w:r>
              <w:rPr>
                <w:rFonts w:hint="eastAsia" w:ascii="宋体" w:hAnsi="宋体" w:cs="宋体"/>
                <w:kern w:val="0"/>
                <w:sz w:val="24"/>
                <w:u w:val="single"/>
                <w:lang w:val="en-US" w:eastAsia="zh-CN"/>
              </w:rPr>
              <w:t xml:space="preserve">           </w:t>
            </w:r>
            <w:r>
              <w:rPr>
                <w:rFonts w:hint="eastAsia" w:ascii="宋体" w:hAnsi="宋体" w:cs="宋体"/>
                <w:kern w:val="0"/>
                <w:sz w:val="24"/>
                <w:u w:val="none"/>
                <w:lang w:val="en-US" w:eastAsia="zh-CN"/>
              </w:rPr>
              <w:t>元（人民币），大写：</w:t>
            </w:r>
            <w:r>
              <w:rPr>
                <w:rFonts w:hint="eastAsia" w:ascii="宋体" w:hAnsi="宋体" w:cs="宋体"/>
                <w:kern w:val="0"/>
                <w:sz w:val="24"/>
                <w:u w:val="single"/>
                <w:lang w:val="en-US" w:eastAsia="zh-CN"/>
              </w:rPr>
              <w:t xml:space="preserve">                           </w:t>
            </w:r>
            <w:r>
              <w:rPr>
                <w:rFonts w:hint="eastAsia" w:ascii="宋体" w:hAnsi="宋体" w:cs="宋体"/>
                <w:kern w:val="0"/>
                <w:sz w:val="24"/>
                <w:u w:val="none"/>
                <w:lang w:val="en-US" w:eastAsia="zh-CN"/>
              </w:rPr>
              <w:t xml:space="preserve">。                        </w:t>
            </w:r>
          </w:p>
        </w:tc>
      </w:tr>
    </w:tbl>
    <w:p>
      <w:pPr>
        <w:numPr>
          <w:ilvl w:val="0"/>
          <w:numId w:val="0"/>
        </w:numPr>
        <w:rPr>
          <w:rFonts w:hint="eastAsia" w:ascii="宋体" w:hAnsi="宋体" w:eastAsia="宋体" w:cs="宋体"/>
          <w:b w:val="0"/>
          <w:bCs/>
          <w:sz w:val="28"/>
          <w:szCs w:val="28"/>
          <w:vertAlign w:val="baseline"/>
          <w:lang w:val="en-US" w:eastAsia="zh-CN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vertAlign w:val="baseline"/>
          <w:lang w:eastAsia="zh-CN"/>
        </w:rPr>
        <w:t>质保期：</w:t>
      </w:r>
      <w:r>
        <w:rPr>
          <w:rFonts w:hint="eastAsia" w:ascii="宋体" w:hAnsi="宋体" w:eastAsia="宋体" w:cs="宋体"/>
          <w:b w:val="0"/>
          <w:bCs/>
          <w:sz w:val="28"/>
          <w:szCs w:val="28"/>
          <w:vertAlign w:val="baseline"/>
          <w:lang w:val="en-US" w:eastAsia="zh-CN"/>
        </w:rPr>
        <w:t>1年（验收合格签字之日起计算）。</w:t>
      </w:r>
    </w:p>
    <w:p>
      <w:pPr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</w:pPr>
      <w:r>
        <w:rPr>
          <w:rFonts w:hint="eastAsia" w:ascii="宋体" w:hAnsi="宋体" w:eastAsia="宋体" w:cs="宋体"/>
          <w:b w:val="0"/>
          <w:bCs/>
          <w:sz w:val="28"/>
          <w:szCs w:val="28"/>
          <w:vertAlign w:val="baseline"/>
          <w:lang w:val="en-US" w:eastAsia="zh-CN"/>
        </w:rPr>
        <w:t>二、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方案要求：</w:t>
      </w:r>
    </w:p>
    <w:p>
      <w:pPr>
        <w:pStyle w:val="4"/>
        <w:spacing w:before="0" w:beforeLines="0" w:after="0" w:afterLines="0" w:line="240" w:lineRule="auto"/>
        <w:ind w:firstLine="420" w:firstLineChars="150"/>
        <w:outlineLvl w:val="0"/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</w:pPr>
      <w:r>
        <w:rPr>
          <w:rFonts w:hint="eastAsia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1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.</w:t>
      </w:r>
      <w:r>
        <w:rPr>
          <w:rFonts w:hint="eastAsia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供应商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须按有关标准及规范完成本次招标材料的供货、运输（含保险、装卸车）、安装、调试与检验</w:t>
      </w:r>
      <w:bookmarkStart w:id="0" w:name="_GoBack"/>
      <w:bookmarkEnd w:id="0"/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、质保期服务等各项工作及费用，各种用材需注明型号、规格及厂商等技术参数，通过有关质量部门检测合格、保证材料使用的安全性与可靠性，提供产品合格证。</w:t>
      </w:r>
    </w:p>
    <w:p>
      <w:pPr>
        <w:pStyle w:val="4"/>
        <w:spacing w:before="0" w:beforeLines="0" w:after="0" w:afterLines="0" w:line="240" w:lineRule="auto"/>
        <w:ind w:firstLine="420" w:firstLineChars="150"/>
        <w:outlineLvl w:val="0"/>
        <w:rPr>
          <w:rFonts w:hint="default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</w:pPr>
      <w:r>
        <w:rPr>
          <w:rFonts w:hint="eastAsia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2.施工方案中需体现针对洁净区域的人员、物资准备，以及施工流程，施工进度安排。</w:t>
      </w:r>
    </w:p>
    <w:p>
      <w:pPr>
        <w:pStyle w:val="4"/>
        <w:spacing w:before="0" w:beforeLines="0" w:after="0" w:afterLines="0" w:line="240" w:lineRule="auto"/>
        <w:ind w:firstLine="420" w:firstLineChars="150"/>
        <w:outlineLvl w:val="0"/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</w:pPr>
      <w:r>
        <w:rPr>
          <w:rFonts w:hint="eastAsia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3.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维修响应时间</w:t>
      </w:r>
      <w:r>
        <w:rPr>
          <w:rFonts w:hint="eastAsia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：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质量保修期内，</w:t>
      </w:r>
      <w:r>
        <w:rPr>
          <w:rFonts w:hint="eastAsia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供应商</w:t>
      </w:r>
      <w:r>
        <w:rPr>
          <w:rFonts w:hint="eastAsia" w:ascii="宋体" w:hAnsi="宋体" w:eastAsia="宋体" w:cs="宋体"/>
          <w:b w:val="0"/>
          <w:bCs w:val="0"/>
          <w:color w:val="000000"/>
          <w:kern w:val="2"/>
          <w:sz w:val="28"/>
          <w:szCs w:val="28"/>
          <w:lang w:val="en-US" w:eastAsia="zh-CN" w:bidi="ar-SA"/>
        </w:rPr>
        <w:t>须在接到采购人维修要求电话后2小时内派人到现场进行故障处理。</w:t>
      </w:r>
    </w:p>
    <w:p>
      <w:pPr>
        <w:numPr>
          <w:ilvl w:val="0"/>
          <w:numId w:val="0"/>
        </w:numPr>
        <w:rPr>
          <w:rFonts w:hint="default" w:ascii="宋体" w:hAnsi="宋体" w:eastAsia="宋体" w:cs="宋体"/>
          <w:b w:val="0"/>
          <w:bCs/>
          <w:sz w:val="28"/>
          <w:szCs w:val="28"/>
          <w:vertAlign w:val="baseline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RjMTU2YmYyMTNjMzBmNThkMWZkYTU3NzVkYjVjNmIifQ=="/>
  </w:docVars>
  <w:rsids>
    <w:rsidRoot w:val="7D7B28F2"/>
    <w:rsid w:val="00DD4A19"/>
    <w:rsid w:val="193B777F"/>
    <w:rsid w:val="1CD43300"/>
    <w:rsid w:val="39236971"/>
    <w:rsid w:val="6B7C056D"/>
    <w:rsid w:val="6F9A2BE4"/>
    <w:rsid w:val="7D7B28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nhideWhenUsed="0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99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4"/>
    <w:basedOn w:val="1"/>
    <w:next w:val="1"/>
    <w:qFormat/>
    <w:uiPriority w:val="0"/>
    <w:pPr>
      <w:pBdr>
        <w:bottom w:val="single" w:color="B8CCE4" w:sz="4" w:space="2"/>
      </w:pBdr>
      <w:spacing w:before="200" w:beforeLines="0" w:after="80" w:afterLines="0"/>
      <w:outlineLvl w:val="3"/>
    </w:pPr>
    <w:rPr>
      <w:rFonts w:ascii="Cambria" w:hAnsi="Cambria" w:cs="宋体"/>
      <w:b/>
      <w:bCs/>
      <w:i/>
      <w:iCs/>
      <w:color w:val="4F81BD"/>
      <w:sz w:val="24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header"/>
    <w:basedOn w:val="1"/>
    <w:next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Plain Text"/>
    <w:basedOn w:val="1"/>
    <w:qFormat/>
    <w:uiPriority w:val="0"/>
    <w:pPr>
      <w:spacing w:before="156" w:beforeLines="50" w:after="156" w:afterLines="50" w:line="400" w:lineRule="exact"/>
    </w:pPr>
    <w:rPr>
      <w:rFonts w:ascii="宋体" w:hAnsi="Courier New"/>
      <w:b/>
      <w:bCs/>
      <w:sz w:val="24"/>
    </w:rPr>
  </w:style>
  <w:style w:type="character" w:styleId="7">
    <w:name w:val="Hyperlink"/>
    <w:basedOn w:val="6"/>
    <w:qFormat/>
    <w:uiPriority w:val="99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654</Words>
  <Characters>879</Characters>
  <Lines>0</Lines>
  <Paragraphs>0</Paragraphs>
  <TotalTime>4</TotalTime>
  <ScaleCrop>false</ScaleCrop>
  <LinksUpToDate>false</LinksUpToDate>
  <CharactersWithSpaces>888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2025-09-05T06:27:00Z</dcterms:created>
  <dc:creator>张政龙</dc:creator>
  <cp:lastModifiedBy>ower</cp:lastModifiedBy>
  <dcterms:modified xsi:type="dcterms:W3CDTF">2025-09-08T07:37:49Z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ICV">
    <vt:lpwstr>CB6D86BF4FC349079A279282ECC5D3E9_11</vt:lpwstr>
  </property>
</Properties>
</file>