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BB050">
      <w:pPr>
        <w:pStyle w:val="10"/>
        <w:spacing w:line="288" w:lineRule="auto"/>
        <w:jc w:val="both"/>
        <w:rPr>
          <w:rFonts w:hint="default" w:ascii="仿宋" w:hAnsi="仿宋" w:eastAsia="仿宋" w:cs="仿宋"/>
          <w:b/>
          <w:iCs w:val="0"/>
          <w:spacing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iCs w:val="0"/>
          <w:spacing w:val="0"/>
          <w:sz w:val="32"/>
          <w:szCs w:val="32"/>
          <w:lang w:val="en-US" w:eastAsia="zh-CN"/>
        </w:rPr>
        <w:t>附件1</w:t>
      </w:r>
    </w:p>
    <w:p w14:paraId="7EE9A325">
      <w:pPr>
        <w:pStyle w:val="10"/>
        <w:spacing w:line="288" w:lineRule="auto"/>
        <w:rPr>
          <w:rFonts w:hint="eastAsia" w:ascii="仿宋" w:hAnsi="仿宋" w:eastAsia="仿宋" w:cs="仿宋"/>
          <w:b/>
          <w:iCs w:val="0"/>
          <w:spacing w:val="0"/>
          <w:sz w:val="44"/>
          <w:szCs w:val="44"/>
        </w:rPr>
      </w:pPr>
      <w:r>
        <w:rPr>
          <w:rFonts w:hint="eastAsia" w:ascii="仿宋" w:hAnsi="仿宋" w:eastAsia="仿宋" w:cs="仿宋"/>
          <w:b/>
          <w:iCs w:val="0"/>
          <w:spacing w:val="0"/>
          <w:sz w:val="44"/>
          <w:szCs w:val="44"/>
          <w:lang w:val="en-US" w:eastAsia="zh-CN"/>
        </w:rPr>
        <w:t>生物样本库</w:t>
      </w:r>
      <w:r>
        <w:rPr>
          <w:rFonts w:hint="eastAsia" w:ascii="仿宋" w:hAnsi="仿宋" w:eastAsia="仿宋" w:cs="仿宋"/>
          <w:b/>
          <w:iCs w:val="0"/>
          <w:spacing w:val="0"/>
          <w:sz w:val="44"/>
          <w:szCs w:val="44"/>
        </w:rPr>
        <w:t>系统</w:t>
      </w:r>
      <w:r>
        <w:rPr>
          <w:rFonts w:hint="eastAsia" w:ascii="仿宋" w:hAnsi="仿宋" w:eastAsia="仿宋" w:cs="仿宋"/>
          <w:b/>
          <w:iCs w:val="0"/>
          <w:spacing w:val="0"/>
          <w:sz w:val="44"/>
          <w:szCs w:val="44"/>
          <w:lang w:val="en-US" w:eastAsia="zh-CN"/>
        </w:rPr>
        <w:t>接口改造</w:t>
      </w:r>
      <w:r>
        <w:rPr>
          <w:rFonts w:hint="eastAsia" w:ascii="仿宋" w:hAnsi="仿宋" w:eastAsia="仿宋" w:cs="仿宋"/>
          <w:b/>
          <w:iCs w:val="0"/>
          <w:spacing w:val="0"/>
          <w:sz w:val="44"/>
          <w:szCs w:val="44"/>
        </w:rPr>
        <w:t>采购需求</w:t>
      </w:r>
    </w:p>
    <w:p w14:paraId="4BC2C9EE">
      <w:pPr>
        <w:pStyle w:val="10"/>
        <w:spacing w:line="288" w:lineRule="auto"/>
        <w:jc w:val="both"/>
        <w:rPr>
          <w:rFonts w:hint="eastAsia" w:ascii="仿宋" w:hAnsi="仿宋" w:eastAsia="仿宋" w:cs="仿宋"/>
          <w:b/>
          <w:iCs w:val="0"/>
          <w:spacing w:val="0"/>
          <w:sz w:val="44"/>
          <w:szCs w:val="44"/>
        </w:rPr>
      </w:pPr>
    </w:p>
    <w:p w14:paraId="1DCB0E5A">
      <w:pPr>
        <w:spacing w:before="66" w:line="228" w:lineRule="auto"/>
        <w:outlineLvl w:val="1"/>
        <w:rPr>
          <w:rFonts w:hint="default" w:ascii="方正楷体_GB2312" w:hAnsi="方正楷体_GB2312" w:eastAsia="方正楷体_GB2312" w:cs="方正楷体_GB2312"/>
          <w:b/>
          <w:bCs/>
          <w:spacing w:val="7"/>
          <w:sz w:val="28"/>
          <w:szCs w:val="28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pacing w:val="7"/>
          <w:sz w:val="28"/>
          <w:szCs w:val="28"/>
          <w:lang w:val="en-US" w:eastAsia="zh-CN"/>
        </w:rPr>
        <w:t>一、系统改造内容</w:t>
      </w:r>
    </w:p>
    <w:p w14:paraId="243B04AF">
      <w:pPr>
        <w:bidi w:val="0"/>
        <w:rPr>
          <w:rFonts w:hint="eastAsia"/>
          <w:lang w:val="en-US" w:eastAsia="zh-CN"/>
        </w:rPr>
      </w:pPr>
    </w:p>
    <w:tbl>
      <w:tblPr>
        <w:tblStyle w:val="15"/>
        <w:tblW w:w="517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2527"/>
        <w:gridCol w:w="5668"/>
      </w:tblGrid>
      <w:tr w14:paraId="1DB87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017A5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NO.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12133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需求点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Demand Point</w:t>
            </w:r>
          </w:p>
        </w:tc>
        <w:tc>
          <w:tcPr>
            <w:tcW w:w="3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33E3F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说明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Description</w:t>
            </w:r>
          </w:p>
        </w:tc>
      </w:tr>
      <w:tr w14:paraId="02E0B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7C00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0CC4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院内HIS系统和样本库系统集成简化标本采集</w:t>
            </w:r>
          </w:p>
        </w:tc>
        <w:tc>
          <w:tcPr>
            <w:tcW w:w="3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7423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1.通过接口获取HIS登录用户名称，验证用户是否存在，根据验证结果返回指定内容；2.根据HIS传入的患者参数进行解析；</w:t>
            </w:r>
          </w:p>
        </w:tc>
      </w:tr>
      <w:tr w14:paraId="7331B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D32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28023BD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70F8C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1.根据HIS传入的参数进行个性化开发，满足可以从HIS系统直接实现标本采集；2.多项目多角色实现多项目多角色的选择；</w:t>
            </w:r>
          </w:p>
        </w:tc>
      </w:tr>
      <w:tr w14:paraId="69BA3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080D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2F2F2"/>
            <w:noWrap/>
            <w:vAlign w:val="center"/>
          </w:tcPr>
          <w:p w14:paraId="399BB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功能测试、集成交付测试</w:t>
            </w:r>
          </w:p>
        </w:tc>
        <w:tc>
          <w:tcPr>
            <w:tcW w:w="3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2A6E3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1.测试功能；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2.需求更新交付；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3.功能培训</w:t>
            </w:r>
          </w:p>
        </w:tc>
      </w:tr>
    </w:tbl>
    <w:p w14:paraId="679514EF">
      <w:pPr>
        <w:bidi w:val="0"/>
        <w:rPr>
          <w:rFonts w:hint="default"/>
          <w:lang w:val="en-US" w:eastAsia="zh-CN"/>
        </w:rPr>
      </w:pPr>
    </w:p>
    <w:p w14:paraId="3D399068">
      <w:pPr>
        <w:spacing w:before="66" w:line="228" w:lineRule="auto"/>
        <w:outlineLvl w:val="1"/>
        <w:rPr>
          <w:rFonts w:hint="eastAsia" w:ascii="方正楷体_GB2312" w:hAnsi="方正楷体_GB2312" w:eastAsia="方正楷体_GB2312" w:cs="方正楷体_GB2312"/>
          <w:b/>
          <w:bCs/>
          <w:spacing w:val="7"/>
          <w:sz w:val="28"/>
          <w:szCs w:val="28"/>
        </w:rPr>
      </w:pPr>
      <w:r>
        <w:rPr>
          <w:rFonts w:hint="eastAsia" w:ascii="方正楷体_GB2312" w:hAnsi="方正楷体_GB2312" w:eastAsia="方正楷体_GB2312" w:cs="方正楷体_GB2312"/>
          <w:b/>
          <w:bCs/>
          <w:spacing w:val="7"/>
          <w:sz w:val="28"/>
          <w:szCs w:val="28"/>
          <w:lang w:val="en-US" w:eastAsia="zh-CN"/>
        </w:rPr>
        <w:t>二、</w:t>
      </w:r>
      <w:r>
        <w:rPr>
          <w:rFonts w:hint="eastAsia" w:ascii="方正楷体_GB2312" w:hAnsi="方正楷体_GB2312" w:eastAsia="方正楷体_GB2312" w:cs="方正楷体_GB2312"/>
          <w:b/>
          <w:bCs/>
          <w:spacing w:val="7"/>
          <w:sz w:val="28"/>
          <w:szCs w:val="28"/>
        </w:rPr>
        <w:t>技术要求</w:t>
      </w:r>
    </w:p>
    <w:p w14:paraId="1D32439C">
      <w:pPr>
        <w:pStyle w:val="40"/>
        <w:numPr>
          <w:ilvl w:val="0"/>
          <w:numId w:val="3"/>
        </w:numPr>
        <w:spacing w:line="360" w:lineRule="auto"/>
        <w:ind w:firstLineChars="0"/>
        <w:textAlignment w:val="baseline"/>
        <w:rPr>
          <w:rFonts w:hint="eastAsia" w:ascii="方正楷体_GB2312" w:hAnsi="方正楷体_GB2312" w:eastAsia="方正楷体_GB2312" w:cs="方正楷体_GB2312"/>
          <w:spacing w:val="1"/>
          <w:kern w:val="2"/>
          <w:sz w:val="28"/>
          <w:szCs w:val="28"/>
          <w:lang w:val="en-US" w:eastAsia="en-US" w:bidi="ar-SA"/>
        </w:rPr>
      </w:pPr>
      <w:r>
        <w:rPr>
          <w:rFonts w:hint="eastAsia" w:ascii="方正楷体_GB2312" w:hAnsi="方正楷体_GB2312" w:eastAsia="方正楷体_GB2312" w:cs="方正楷体_GB2312"/>
          <w:spacing w:val="1"/>
          <w:kern w:val="2"/>
          <w:sz w:val="28"/>
          <w:szCs w:val="28"/>
          <w:lang w:val="en-US" w:eastAsia="en-US" w:bidi="ar-SA"/>
        </w:rPr>
        <w:t>总体要求：</w:t>
      </w:r>
    </w:p>
    <w:p w14:paraId="7CB98E98">
      <w:pPr>
        <w:spacing w:line="360" w:lineRule="auto"/>
        <w:ind w:firstLine="564" w:firstLineChars="200"/>
        <w:jc w:val="left"/>
        <w:rPr>
          <w:rFonts w:hint="eastAsia" w:ascii="方正楷体_GB2312" w:hAnsi="方正楷体_GB2312" w:eastAsia="方正楷体_GB2312" w:cs="方正楷体_GB2312"/>
          <w:spacing w:val="1"/>
          <w:kern w:val="2"/>
          <w:sz w:val="28"/>
          <w:szCs w:val="28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spacing w:val="1"/>
          <w:kern w:val="2"/>
          <w:sz w:val="28"/>
          <w:szCs w:val="28"/>
          <w:lang w:val="en-US" w:eastAsia="zh-CN" w:bidi="ar-SA"/>
        </w:rPr>
        <w:t>在生物样本库</w:t>
      </w:r>
      <w:r>
        <w:rPr>
          <w:rFonts w:hint="eastAsia" w:ascii="方正楷体_GB2312" w:hAnsi="方正楷体_GB2312" w:eastAsia="方正楷体_GB2312" w:cs="方正楷体_GB2312"/>
          <w:spacing w:val="1"/>
          <w:kern w:val="2"/>
          <w:sz w:val="28"/>
          <w:szCs w:val="28"/>
          <w:lang w:val="en-US" w:eastAsia="en-US" w:bidi="ar-SA"/>
        </w:rPr>
        <w:t>系</w:t>
      </w:r>
      <w:r>
        <w:rPr>
          <w:rFonts w:hint="eastAsia" w:ascii="方正楷体_GB2312" w:hAnsi="方正楷体_GB2312" w:eastAsia="方正楷体_GB2312" w:cs="方正楷体_GB2312"/>
          <w:spacing w:val="1"/>
          <w:kern w:val="2"/>
          <w:sz w:val="28"/>
          <w:szCs w:val="28"/>
          <w:lang w:val="en-US" w:eastAsia="zh-CN" w:bidi="ar-SA"/>
        </w:rPr>
        <w:t>统中提供标本的扫码接收功能的需求。</w:t>
      </w:r>
    </w:p>
    <w:p w14:paraId="5E9B9399">
      <w:pPr>
        <w:spacing w:line="360" w:lineRule="auto"/>
        <w:ind w:firstLine="564" w:firstLineChars="200"/>
        <w:jc w:val="left"/>
        <w:rPr>
          <w:rFonts w:hint="eastAsia" w:ascii="方正楷体_GB2312" w:hAnsi="方正楷体_GB2312" w:eastAsia="方正楷体_GB2312" w:cs="方正楷体_GB2312"/>
          <w:spacing w:val="1"/>
          <w:kern w:val="2"/>
          <w:sz w:val="28"/>
          <w:szCs w:val="28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spacing w:val="1"/>
          <w:kern w:val="2"/>
          <w:sz w:val="28"/>
          <w:szCs w:val="28"/>
          <w:lang w:val="en-US" w:eastAsia="zh-CN" w:bidi="ar-SA"/>
        </w:rPr>
        <w:t>技术参数</w:t>
      </w:r>
    </w:p>
    <w:p w14:paraId="58EDDB79">
      <w:pPr>
        <w:spacing w:line="360" w:lineRule="auto"/>
        <w:jc w:val="left"/>
        <w:rPr>
          <w:rFonts w:hint="eastAsia" w:ascii="方正楷体_GB2312" w:hAnsi="方正楷体_GB2312" w:eastAsia="方正楷体_GB2312" w:cs="方正楷体_GB2312"/>
          <w:spacing w:val="1"/>
          <w:kern w:val="2"/>
          <w:sz w:val="28"/>
          <w:szCs w:val="28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spacing w:val="1"/>
          <w:kern w:val="2"/>
          <w:sz w:val="28"/>
          <w:szCs w:val="28"/>
          <w:lang w:val="en-US" w:eastAsia="zh-CN" w:bidi="ar-SA"/>
        </w:rPr>
        <w:t>2.系统功能开发服务</w:t>
      </w:r>
    </w:p>
    <w:tbl>
      <w:tblPr>
        <w:tblStyle w:val="15"/>
        <w:tblW w:w="852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908"/>
        <w:gridCol w:w="884"/>
        <w:gridCol w:w="1672"/>
        <w:gridCol w:w="3278"/>
      </w:tblGrid>
      <w:tr w14:paraId="3A6B9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/>
            <w:vAlign w:val="center"/>
          </w:tcPr>
          <w:p w14:paraId="73F14E1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noWrap/>
            <w:vAlign w:val="center"/>
          </w:tcPr>
          <w:p w14:paraId="775CEA4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  <w:t>需求归属系统</w:t>
            </w:r>
          </w:p>
        </w:tc>
        <w:tc>
          <w:tcPr>
            <w:tcW w:w="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noWrap/>
            <w:vAlign w:val="center"/>
          </w:tcPr>
          <w:p w14:paraId="5EAA647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  <w:t>类型</w:t>
            </w:r>
          </w:p>
        </w:tc>
        <w:tc>
          <w:tcPr>
            <w:tcW w:w="1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noWrap/>
            <w:vAlign w:val="center"/>
          </w:tcPr>
          <w:p w14:paraId="2B425C95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  <w:t>涉及模块</w:t>
            </w:r>
          </w:p>
        </w:tc>
        <w:tc>
          <w:tcPr>
            <w:tcW w:w="3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noWrap w:val="0"/>
            <w:vAlign w:val="center"/>
          </w:tcPr>
          <w:p w14:paraId="30D1DA20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  <w:t>详细描述</w:t>
            </w:r>
          </w:p>
        </w:tc>
      </w:tr>
      <w:tr w14:paraId="14D04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A75C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1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7E27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  <w:t>生物样本库系统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33C5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  <w:t>需求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CD1BE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zh-CN" w:bidi="ar-SA"/>
              </w:rPr>
              <w:t>入库管理&gt;&gt;接收</w:t>
            </w:r>
          </w:p>
        </w:tc>
        <w:tc>
          <w:tcPr>
            <w:tcW w:w="3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D0AD9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  <w:t>①</w:t>
            </w: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zh-CN" w:bidi="ar-SA"/>
              </w:rPr>
              <w:t>根据Lis系统提供的接口调用方式及接口调用方法，通过扫码的方式获取标本采集信息，实现标本的扫码接收；</w:t>
            </w:r>
          </w:p>
          <w:p w14:paraId="037CC7E2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  <w:t>②</w:t>
            </w: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zh-CN" w:bidi="ar-SA"/>
              </w:rPr>
              <w:t>标本扫码接收成功后，将条码状态标识为“接收成功”，并返回给Lis系统处理检验内部的条码状态</w:t>
            </w: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  <w:t>。</w:t>
            </w:r>
          </w:p>
        </w:tc>
      </w:tr>
    </w:tbl>
    <w:p w14:paraId="346860BE">
      <w:pPr>
        <w:pStyle w:val="40"/>
        <w:numPr>
          <w:ilvl w:val="0"/>
          <w:numId w:val="0"/>
        </w:numPr>
        <w:spacing w:line="360" w:lineRule="auto"/>
        <w:ind w:leftChars="0"/>
        <w:textAlignment w:val="baseline"/>
        <w:rPr>
          <w:rFonts w:hint="eastAsia" w:ascii="方正楷体_GB2312" w:hAnsi="方正楷体_GB2312" w:eastAsia="方正楷体_GB2312" w:cs="方正楷体_GB2312"/>
          <w:sz w:val="28"/>
          <w:szCs w:val="28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28"/>
          <w:szCs w:val="28"/>
          <w:lang w:val="en-US" w:eastAsia="zh-CN"/>
        </w:rPr>
        <w:t>3.系统维护服务</w:t>
      </w:r>
    </w:p>
    <w:p w14:paraId="28823792">
      <w:pPr>
        <w:spacing w:line="360" w:lineRule="auto"/>
        <w:ind w:firstLine="560" w:firstLineChars="200"/>
        <w:jc w:val="left"/>
        <w:rPr>
          <w:rFonts w:hint="eastAsia" w:ascii="方正楷体_GB2312" w:hAnsi="方正楷体_GB2312" w:eastAsia="方正楷体_GB2312" w:cs="方正楷体_GB2312"/>
          <w:sz w:val="28"/>
          <w:szCs w:val="28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8"/>
          <w:szCs w:val="28"/>
          <w:lang w:bidi="ar"/>
        </w:rPr>
        <w:t>提供</w:t>
      </w: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8"/>
          <w:szCs w:val="28"/>
          <w:lang w:val="en-US" w:eastAsia="zh-CN" w:bidi="ar"/>
        </w:rPr>
        <w:t>生物样本库</w:t>
      </w: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8"/>
          <w:szCs w:val="28"/>
          <w:lang w:bidi="ar"/>
        </w:rPr>
        <w:t>系统的年度维护服务。</w:t>
      </w: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8"/>
          <w:szCs w:val="28"/>
          <w:lang w:val="en-US" w:eastAsia="zh-CN" w:bidi="ar"/>
        </w:rPr>
        <w:t>包含：</w:t>
      </w: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8"/>
          <w:szCs w:val="28"/>
          <w:lang w:bidi="ar"/>
        </w:rPr>
        <w:t>系统日常运维服务</w:t>
      </w: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8"/>
          <w:szCs w:val="28"/>
          <w:lang w:eastAsia="zh-CN" w:bidi="ar"/>
        </w:rPr>
        <w:t>、</w:t>
      </w: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8"/>
          <w:szCs w:val="28"/>
          <w:lang w:bidi="ar"/>
        </w:rPr>
        <w:t>系统故障</w:t>
      </w: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8"/>
          <w:szCs w:val="28"/>
          <w:lang w:val="en-US" w:eastAsia="zh-CN" w:bidi="ar"/>
        </w:rPr>
        <w:t>的处理等</w:t>
      </w: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8"/>
          <w:szCs w:val="28"/>
          <w:lang w:bidi="ar"/>
        </w:rPr>
        <w:t>。</w:t>
      </w:r>
    </w:p>
    <w:tbl>
      <w:tblPr>
        <w:tblStyle w:val="42"/>
        <w:tblW w:w="85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11"/>
        <w:gridCol w:w="7111"/>
      </w:tblGrid>
      <w:tr w14:paraId="524BE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411" w:type="dxa"/>
            <w:vAlign w:val="center"/>
          </w:tcPr>
          <w:p w14:paraId="1B712432">
            <w:pPr>
              <w:pStyle w:val="41"/>
              <w:snapToGrid w:val="0"/>
              <w:spacing w:before="75" w:line="240" w:lineRule="auto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b/>
                <w:sz w:val="28"/>
                <w:szCs w:val="28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spacing w:val="6"/>
                <w:sz w:val="28"/>
                <w:szCs w:val="28"/>
              </w:rPr>
              <w:t>服务项目</w:t>
            </w:r>
          </w:p>
        </w:tc>
        <w:tc>
          <w:tcPr>
            <w:tcW w:w="7111" w:type="dxa"/>
            <w:vAlign w:val="center"/>
          </w:tcPr>
          <w:p w14:paraId="738C7CA6">
            <w:pPr>
              <w:pStyle w:val="41"/>
              <w:snapToGrid w:val="0"/>
              <w:spacing w:before="75" w:line="240" w:lineRule="auto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b/>
                <w:sz w:val="28"/>
                <w:szCs w:val="28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spacing w:val="-5"/>
                <w:sz w:val="28"/>
                <w:szCs w:val="28"/>
              </w:rPr>
              <w:t>服务内容</w:t>
            </w:r>
          </w:p>
        </w:tc>
      </w:tr>
      <w:tr w14:paraId="0BCA7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11" w:type="dxa"/>
            <w:vAlign w:val="center"/>
          </w:tcPr>
          <w:p w14:paraId="183FEF78">
            <w:pPr>
              <w:pStyle w:val="41"/>
              <w:snapToGrid w:val="0"/>
              <w:spacing w:before="75" w:line="360" w:lineRule="auto"/>
              <w:ind w:left="0" w:leftChars="0" w:right="0" w:rightChars="0" w:firstLine="0" w:firstLineChars="0"/>
              <w:jc w:val="center"/>
              <w:rPr>
                <w:rFonts w:hint="default" w:ascii="方正楷体_GB2312" w:hAnsi="方正楷体_GB2312" w:eastAsia="方正楷体_GB2312" w:cs="方正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2"/>
                <w:sz w:val="28"/>
                <w:szCs w:val="28"/>
                <w:lang w:val="en-US" w:eastAsia="zh-CN"/>
              </w:rPr>
              <w:t>系统问题和故障处理服务</w:t>
            </w:r>
          </w:p>
        </w:tc>
        <w:tc>
          <w:tcPr>
            <w:tcW w:w="7111" w:type="dxa"/>
            <w:vAlign w:val="center"/>
          </w:tcPr>
          <w:p w14:paraId="3E17B8AF">
            <w:pPr>
              <w:pStyle w:val="41"/>
              <w:snapToGrid w:val="0"/>
              <w:spacing w:before="99" w:line="360" w:lineRule="auto"/>
              <w:ind w:left="0" w:leftChars="0" w:right="0" w:rightChars="0" w:firstLine="0" w:firstLineChars="0"/>
              <w:jc w:val="left"/>
              <w:rPr>
                <w:rFonts w:hint="eastAsia" w:ascii="方正楷体_GB2312" w:hAnsi="方正楷体_GB2312" w:eastAsia="方正楷体_GB2312" w:cs="方正楷体_GB2312"/>
                <w:sz w:val="28"/>
                <w:szCs w:val="28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-1"/>
                <w:sz w:val="28"/>
                <w:szCs w:val="28"/>
              </w:rPr>
              <w:t>针对生物样本库管理系统在日常运行、使用过程中出现的系统</w:t>
            </w:r>
            <w:r>
              <w:rPr>
                <w:rFonts w:hint="eastAsia" w:ascii="方正楷体_GB2312" w:hAnsi="方正楷体_GB2312" w:eastAsia="方正楷体_GB2312" w:cs="方正楷体_GB2312"/>
                <w:sz w:val="28"/>
                <w:szCs w:val="28"/>
              </w:rPr>
              <w:t>BUG</w:t>
            </w:r>
            <w:r>
              <w:rPr>
                <w:rFonts w:hint="eastAsia" w:ascii="方正楷体_GB2312" w:hAnsi="方正楷体_GB2312" w:eastAsia="方正楷体_GB2312" w:cs="方正楷体_GB2312"/>
                <w:spacing w:val="1"/>
                <w:sz w:val="28"/>
                <w:szCs w:val="28"/>
              </w:rPr>
              <w:t>、问题进行处置和修复，对操作失误、系统错误</w:t>
            </w:r>
            <w:r>
              <w:rPr>
                <w:rFonts w:hint="eastAsia" w:ascii="方正楷体_GB2312" w:hAnsi="方正楷体_GB2312" w:eastAsia="方正楷体_GB2312" w:cs="方正楷体_GB2312"/>
                <w:sz w:val="28"/>
                <w:szCs w:val="28"/>
              </w:rPr>
              <w:t>等产生的</w:t>
            </w:r>
            <w:r>
              <w:rPr>
                <w:rFonts w:hint="eastAsia" w:ascii="方正楷体_GB2312" w:hAnsi="方正楷体_GB2312" w:eastAsia="方正楷体_GB2312" w:cs="方正楷体_GB2312"/>
                <w:spacing w:val="-1"/>
                <w:sz w:val="28"/>
                <w:szCs w:val="28"/>
              </w:rPr>
              <w:t>异常数据进行维护和处理。</w:t>
            </w:r>
          </w:p>
        </w:tc>
      </w:tr>
      <w:tr w14:paraId="5C61D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11" w:type="dxa"/>
            <w:vAlign w:val="center"/>
          </w:tcPr>
          <w:p w14:paraId="5DF4876A">
            <w:pPr>
              <w:pStyle w:val="41"/>
              <w:snapToGrid w:val="0"/>
              <w:spacing w:before="75" w:line="360" w:lineRule="auto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sz w:val="28"/>
                <w:szCs w:val="28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sz w:val="28"/>
                <w:szCs w:val="28"/>
              </w:rPr>
              <w:t>培训咨询服务</w:t>
            </w:r>
          </w:p>
        </w:tc>
        <w:tc>
          <w:tcPr>
            <w:tcW w:w="7111" w:type="dxa"/>
            <w:vAlign w:val="center"/>
          </w:tcPr>
          <w:p w14:paraId="60B4189C">
            <w:pPr>
              <w:pStyle w:val="41"/>
              <w:snapToGrid w:val="0"/>
              <w:spacing w:before="104" w:line="360" w:lineRule="auto"/>
              <w:ind w:left="0" w:leftChars="0" w:right="0" w:rightChars="0" w:firstLine="0" w:firstLineChars="0"/>
              <w:jc w:val="left"/>
              <w:rPr>
                <w:rFonts w:hint="default" w:ascii="方正楷体_GB2312" w:hAnsi="方正楷体_GB2312" w:eastAsia="方正楷体_GB2312" w:cs="方正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sz w:val="28"/>
                <w:szCs w:val="28"/>
              </w:rPr>
              <w:t>系统升级或增加新功能后对各岗位工作人员进行系统的使用</w:t>
            </w:r>
            <w:r>
              <w:rPr>
                <w:rFonts w:hint="eastAsia" w:ascii="方正楷体_GB2312" w:hAnsi="方正楷体_GB2312" w:eastAsia="方正楷体_GB2312" w:cs="方正楷体_GB2312"/>
                <w:spacing w:val="-1"/>
                <w:sz w:val="28"/>
                <w:szCs w:val="28"/>
              </w:rPr>
              <w:t>进行培训，使业务人员能够熟练使用系统。针对系统运行的操</w:t>
            </w:r>
            <w:r>
              <w:rPr>
                <w:rFonts w:hint="eastAsia" w:ascii="方正楷体_GB2312" w:hAnsi="方正楷体_GB2312" w:eastAsia="方正楷体_GB2312" w:cs="方正楷体_GB2312"/>
                <w:sz w:val="28"/>
                <w:szCs w:val="28"/>
              </w:rPr>
              <w:t>作问题的咨询解答，业务疑难问题咨询以及系统升级方案咨询</w:t>
            </w:r>
            <w:r>
              <w:rPr>
                <w:rFonts w:hint="eastAsia" w:ascii="方正楷体_GB2312" w:hAnsi="方正楷体_GB2312" w:eastAsia="方正楷体_GB2312" w:cs="方正楷体_GB2312"/>
                <w:spacing w:val="5"/>
                <w:sz w:val="28"/>
                <w:szCs w:val="28"/>
              </w:rPr>
              <w:t>解答。</w:t>
            </w:r>
          </w:p>
        </w:tc>
      </w:tr>
      <w:tr w14:paraId="3569C6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11" w:type="dxa"/>
            <w:vAlign w:val="center"/>
          </w:tcPr>
          <w:p w14:paraId="6765B00A">
            <w:pPr>
              <w:pStyle w:val="41"/>
              <w:snapToGrid w:val="0"/>
              <w:spacing w:before="75" w:line="360" w:lineRule="auto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spacing w:val="1"/>
                <w:sz w:val="28"/>
                <w:szCs w:val="28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sz w:val="28"/>
                <w:szCs w:val="28"/>
              </w:rPr>
              <w:t>数据备份恢复</w:t>
            </w:r>
          </w:p>
        </w:tc>
        <w:tc>
          <w:tcPr>
            <w:tcW w:w="7111" w:type="dxa"/>
            <w:vAlign w:val="center"/>
          </w:tcPr>
          <w:p w14:paraId="4658E921">
            <w:pPr>
              <w:pStyle w:val="41"/>
              <w:snapToGrid w:val="0"/>
              <w:spacing w:before="104" w:line="360" w:lineRule="auto"/>
              <w:ind w:left="0" w:leftChars="0" w:right="0" w:rightChars="0" w:firstLine="0" w:firstLineChars="0"/>
              <w:jc w:val="left"/>
              <w:rPr>
                <w:rFonts w:hint="eastAsia" w:ascii="方正楷体_GB2312" w:hAnsi="方正楷体_GB2312" w:eastAsia="方正楷体_GB2312" w:cs="方正楷体_GB2312"/>
                <w:spacing w:val="1"/>
                <w:sz w:val="28"/>
                <w:szCs w:val="2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8"/>
                <w:szCs w:val="28"/>
              </w:rPr>
              <w:t>定期对系统数据库、接口、服务和程序等系统资源进行备份</w:t>
            </w:r>
            <w:r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方正楷体_GB2312" w:hAnsi="方正楷体_GB2312" w:eastAsia="方正楷体_GB2312" w:cs="方正楷体_GB2312"/>
                <w:spacing w:val="-1"/>
                <w:sz w:val="28"/>
                <w:szCs w:val="28"/>
              </w:rPr>
              <w:t>制定合理有效的备份作业，</w:t>
            </w:r>
            <w:r>
              <w:rPr>
                <w:rFonts w:hint="eastAsia" w:ascii="方正楷体_GB2312" w:hAnsi="方正楷体_GB2312" w:eastAsia="方正楷体_GB2312" w:cs="方正楷体_GB2312"/>
                <w:spacing w:val="-1"/>
                <w:sz w:val="28"/>
                <w:szCs w:val="28"/>
                <w:lang w:val="en-US" w:eastAsia="zh-CN"/>
              </w:rPr>
              <w:t>并定期检查，</w:t>
            </w:r>
            <w:r>
              <w:rPr>
                <w:rFonts w:hint="eastAsia" w:ascii="方正楷体_GB2312" w:hAnsi="方正楷体_GB2312" w:eastAsia="方正楷体_GB2312" w:cs="方正楷体_GB2312"/>
                <w:spacing w:val="-1"/>
                <w:sz w:val="28"/>
                <w:szCs w:val="28"/>
              </w:rPr>
              <w:t>确保数据不丢失。</w:t>
            </w:r>
          </w:p>
        </w:tc>
      </w:tr>
      <w:tr w14:paraId="73F0E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11" w:type="dxa"/>
            <w:shd w:val="clear" w:color="auto" w:fill="auto"/>
            <w:vAlign w:val="center"/>
          </w:tcPr>
          <w:p w14:paraId="36EFB817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方正楷体_GB2312" w:hAnsi="楷体_GB2312" w:eastAsia="方正楷体_GB2312" w:cs="楷体_GB2312"/>
                <w:color w:val="000000"/>
                <w:kern w:val="0"/>
                <w:sz w:val="28"/>
                <w:szCs w:val="28"/>
                <w:lang w:val="en-US" w:eastAsia="zh-Hans" w:bidi="ar"/>
              </w:rPr>
            </w:pPr>
            <w:r>
              <w:rPr>
                <w:rFonts w:hint="eastAsia" w:ascii="方正楷体_GB2312" w:hAnsi="楷体_GB2312" w:eastAsia="方正楷体_GB2312" w:cs="楷体_GB2312"/>
                <w:color w:val="000000"/>
                <w:kern w:val="0"/>
                <w:sz w:val="28"/>
                <w:szCs w:val="28"/>
                <w:lang w:eastAsia="zh-Hans" w:bidi="ar"/>
              </w:rPr>
              <w:t>服务器巡检服务</w:t>
            </w:r>
          </w:p>
        </w:tc>
        <w:tc>
          <w:tcPr>
            <w:tcW w:w="7111" w:type="dxa"/>
            <w:shd w:val="clear" w:color="auto" w:fill="auto"/>
            <w:vAlign w:val="center"/>
          </w:tcPr>
          <w:p w14:paraId="37710A69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方正楷体_GB2312" w:hAnsi="楷体_GB2312" w:eastAsia="方正楷体_GB2312" w:cs="楷体_GB2312"/>
                <w:color w:val="000000"/>
                <w:kern w:val="0"/>
                <w:sz w:val="28"/>
                <w:szCs w:val="28"/>
                <w:lang w:val="en-US" w:eastAsia="zh-Hans" w:bidi="ar"/>
              </w:rPr>
            </w:pPr>
            <w:r>
              <w:rPr>
                <w:rFonts w:hint="eastAsia" w:ascii="方正楷体_GB2312" w:hAnsi="楷体_GB2312" w:eastAsia="方正楷体_GB2312" w:cs="楷体_GB2312"/>
                <w:color w:val="000000"/>
                <w:kern w:val="0"/>
                <w:sz w:val="28"/>
                <w:szCs w:val="28"/>
                <w:lang w:eastAsia="zh-Hans" w:bidi="ar"/>
              </w:rPr>
              <w:t>一年一次的服务器巡检，包括但不限于操作系统、CPU、内存、磁盘占用，中间件、数据库应用情况进行巡检，</w:t>
            </w:r>
            <w:r>
              <w:rPr>
                <w:rFonts w:hint="eastAsia" w:ascii="方正楷体_GB2312" w:hAnsi="楷体_GB2312" w:eastAsia="方正楷体_GB2312" w:cs="楷体_GB2312"/>
                <w:color w:val="000000"/>
                <w:kern w:val="0"/>
                <w:sz w:val="28"/>
                <w:szCs w:val="28"/>
                <w:lang w:val="en-US" w:eastAsia="zh-CN" w:bidi="ar"/>
              </w:rPr>
              <w:t>并</w:t>
            </w:r>
            <w:r>
              <w:rPr>
                <w:rFonts w:hint="eastAsia" w:ascii="方正楷体_GB2312" w:hAnsi="楷体_GB2312" w:eastAsia="方正楷体_GB2312" w:cs="楷体_GB2312"/>
                <w:color w:val="000000"/>
                <w:kern w:val="0"/>
                <w:sz w:val="28"/>
                <w:szCs w:val="28"/>
                <w:lang w:eastAsia="zh-Hans" w:bidi="ar"/>
              </w:rPr>
              <w:t>出具巡检报告。</w:t>
            </w:r>
          </w:p>
        </w:tc>
      </w:tr>
    </w:tbl>
    <w:p w14:paraId="0D1BFED3">
      <w:pPr>
        <w:spacing w:line="360" w:lineRule="auto"/>
        <w:textAlignment w:val="baseline"/>
        <w:rPr>
          <w:rFonts w:hint="default" w:ascii="楷体_GB2312" w:hAnsi="楷体_GB2312" w:eastAsia="楷体_GB2312" w:cs="楷体_GB2312"/>
          <w:sz w:val="28"/>
          <w:szCs w:val="28"/>
          <w:lang w:val="en-US" w:eastAsia="zh-CN"/>
        </w:rPr>
      </w:pPr>
    </w:p>
    <w:p w14:paraId="3C97021D">
      <w:pPr>
        <w:pStyle w:val="2"/>
        <w:rPr>
          <w:rFonts w:hint="default" w:ascii="楷体_GB2312" w:hAnsi="楷体_GB2312" w:eastAsia="楷体_GB2312" w:cs="楷体_GB2312"/>
          <w:sz w:val="28"/>
          <w:szCs w:val="28"/>
          <w:lang w:val="en-US" w:eastAsia="zh-CN"/>
        </w:rPr>
      </w:pPr>
    </w:p>
    <w:p w14:paraId="2A4EF00E">
      <w:pPr>
        <w:rPr>
          <w:rFonts w:hint="default" w:ascii="楷体_GB2312" w:hAnsi="楷体_GB2312" w:eastAsia="楷体_GB2312" w:cs="楷体_GB2312"/>
          <w:sz w:val="28"/>
          <w:szCs w:val="28"/>
          <w:lang w:val="en-US" w:eastAsia="zh-CN"/>
        </w:rPr>
      </w:pPr>
    </w:p>
    <w:p w14:paraId="13D84FD1">
      <w:pPr>
        <w:pStyle w:val="2"/>
        <w:rPr>
          <w:rFonts w:hint="default" w:ascii="楷体_GB2312" w:hAnsi="楷体_GB2312" w:eastAsia="楷体_GB2312" w:cs="楷体_GB2312"/>
          <w:sz w:val="28"/>
          <w:szCs w:val="28"/>
          <w:lang w:val="en-US" w:eastAsia="zh-CN"/>
        </w:rPr>
      </w:pPr>
    </w:p>
    <w:p w14:paraId="3FC69DAC">
      <w:pPr>
        <w:rPr>
          <w:rFonts w:hint="default" w:ascii="楷体_GB2312" w:hAnsi="楷体_GB2312" w:eastAsia="楷体_GB2312" w:cs="楷体_GB2312"/>
          <w:sz w:val="28"/>
          <w:szCs w:val="28"/>
          <w:lang w:val="en-US" w:eastAsia="zh-CN"/>
        </w:rPr>
      </w:pPr>
    </w:p>
    <w:p w14:paraId="002C321A">
      <w:pPr>
        <w:pStyle w:val="2"/>
        <w:rPr>
          <w:rFonts w:hint="default" w:ascii="楷体_GB2312" w:hAnsi="楷体_GB2312" w:eastAsia="楷体_GB2312" w:cs="楷体_GB2312"/>
          <w:sz w:val="28"/>
          <w:szCs w:val="28"/>
          <w:lang w:val="en-US" w:eastAsia="zh-CN"/>
        </w:rPr>
      </w:pPr>
    </w:p>
    <w:p w14:paraId="49EF71CC">
      <w:pP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 xml:space="preserve">                                       信息科</w:t>
      </w:r>
    </w:p>
    <w:p w14:paraId="51FDD209">
      <w:pPr>
        <w:pStyle w:val="2"/>
        <w:rPr>
          <w:rFonts w:hint="default"/>
          <w:b w:val="0"/>
          <w:bCs w:val="0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 xml:space="preserve">                             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0A1FFDC4-3466-40F5-934F-9EA3A92632CE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6528CFBA-EBB2-4972-A368-436F811C0D20}"/>
  </w:font>
  <w:font w:name="Songti SC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imSun-ExtB">
    <w:panose1 w:val="02010609060101010101"/>
    <w:charset w:val="86"/>
    <w:family w:val="modern"/>
    <w:pitch w:val="default"/>
    <w:sig w:usb0="00000001" w:usb1="02000000" w:usb2="00000000" w:usb3="00000000" w:csb0="00040001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A36C15EF-E802-4720-AF9D-8EB29B72AE62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DF0B1C9-47AE-4346-A75A-124D220D6BD8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F0221B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BF713E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BF713E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00AE5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985FB2"/>
    <w:multiLevelType w:val="multilevel"/>
    <w:tmpl w:val="2D985FB2"/>
    <w:lvl w:ilvl="0" w:tentative="0">
      <w:start w:val="1"/>
      <w:numFmt w:val="decimal"/>
      <w:pStyle w:val="38"/>
      <w:lvlText w:val="%1."/>
      <w:lvlJc w:val="left"/>
      <w:pPr>
        <w:ind w:left="553" w:hanging="440"/>
      </w:pPr>
    </w:lvl>
    <w:lvl w:ilvl="1" w:tentative="0">
      <w:start w:val="1"/>
      <w:numFmt w:val="lowerLetter"/>
      <w:lvlText w:val="%2)"/>
      <w:lvlJc w:val="left"/>
      <w:pPr>
        <w:ind w:left="1080" w:hanging="440"/>
      </w:pPr>
    </w:lvl>
    <w:lvl w:ilvl="2" w:tentative="0">
      <w:start w:val="1"/>
      <w:numFmt w:val="lowerRoman"/>
      <w:lvlText w:val="%3."/>
      <w:lvlJc w:val="right"/>
      <w:pPr>
        <w:ind w:left="1520" w:hanging="440"/>
      </w:pPr>
    </w:lvl>
    <w:lvl w:ilvl="3" w:tentative="0">
      <w:start w:val="1"/>
      <w:numFmt w:val="decimal"/>
      <w:lvlText w:val="%4."/>
      <w:lvlJc w:val="left"/>
      <w:pPr>
        <w:ind w:left="1960" w:hanging="440"/>
      </w:pPr>
    </w:lvl>
    <w:lvl w:ilvl="4" w:tentative="0">
      <w:start w:val="1"/>
      <w:numFmt w:val="lowerLetter"/>
      <w:lvlText w:val="%5)"/>
      <w:lvlJc w:val="left"/>
      <w:pPr>
        <w:ind w:left="2400" w:hanging="440"/>
      </w:pPr>
    </w:lvl>
    <w:lvl w:ilvl="5" w:tentative="0">
      <w:start w:val="1"/>
      <w:numFmt w:val="lowerRoman"/>
      <w:lvlText w:val="%6."/>
      <w:lvlJc w:val="right"/>
      <w:pPr>
        <w:ind w:left="2840" w:hanging="440"/>
      </w:pPr>
    </w:lvl>
    <w:lvl w:ilvl="6" w:tentative="0">
      <w:start w:val="1"/>
      <w:numFmt w:val="decimal"/>
      <w:lvlText w:val="%7."/>
      <w:lvlJc w:val="left"/>
      <w:pPr>
        <w:ind w:left="3280" w:hanging="440"/>
      </w:pPr>
    </w:lvl>
    <w:lvl w:ilvl="7" w:tentative="0">
      <w:start w:val="1"/>
      <w:numFmt w:val="lowerLetter"/>
      <w:lvlText w:val="%8)"/>
      <w:lvlJc w:val="left"/>
      <w:pPr>
        <w:ind w:left="3720" w:hanging="440"/>
      </w:pPr>
    </w:lvl>
    <w:lvl w:ilvl="8" w:tentative="0">
      <w:start w:val="1"/>
      <w:numFmt w:val="lowerRoman"/>
      <w:lvlText w:val="%9."/>
      <w:lvlJc w:val="right"/>
      <w:pPr>
        <w:ind w:left="4160" w:hanging="440"/>
      </w:pPr>
    </w:lvl>
  </w:abstractNum>
  <w:abstractNum w:abstractNumId="1">
    <w:nsid w:val="5621750A"/>
    <w:multiLevelType w:val="singleLevel"/>
    <w:tmpl w:val="5621750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6486337D"/>
    <w:multiLevelType w:val="multilevel"/>
    <w:tmpl w:val="6486337D"/>
    <w:lvl w:ilvl="0" w:tentative="0">
      <w:start w:val="1"/>
      <w:numFmt w:val="decimal"/>
      <w:isLgl/>
      <w:lvlText w:val="%1."/>
      <w:lvlJc w:val="left"/>
      <w:pPr>
        <w:ind w:left="709" w:hanging="709"/>
      </w:pPr>
      <w:rPr>
        <w:rFonts w:hint="eastAsia"/>
      </w:rPr>
    </w:lvl>
    <w:lvl w:ilvl="1" w:tentative="0">
      <w:start w:val="1"/>
      <w:numFmt w:val="decimal"/>
      <w:isLgl/>
      <w:lvlText w:val="%1.%2"/>
      <w:lvlJc w:val="left"/>
      <w:pPr>
        <w:ind w:left="992" w:hanging="992"/>
      </w:pPr>
    </w:lvl>
    <w:lvl w:ilvl="2" w:tentative="0">
      <w:start w:val="1"/>
      <w:numFmt w:val="decimal"/>
      <w:lvlText w:val="%1.%2.%3"/>
      <w:lvlJc w:val="left"/>
      <w:pPr>
        <w:ind w:left="1418" w:hanging="1418"/>
      </w:pPr>
      <w:rPr>
        <w:rFonts w:hint="eastAsia"/>
      </w:rPr>
    </w:lvl>
    <w:lvl w:ilvl="3" w:tentative="0">
      <w:start w:val="1"/>
      <w:numFmt w:val="decimal"/>
      <w:pStyle w:val="39"/>
      <w:lvlText w:val="%1.%2.%3.%4"/>
      <w:lvlJc w:val="left"/>
      <w:pPr>
        <w:ind w:left="1984" w:hanging="1984"/>
      </w:pPr>
      <w:rPr>
        <w:rFonts w:hint="eastAsia"/>
      </w:rPr>
    </w:lvl>
    <w:lvl w:ilvl="4" w:tentative="0">
      <w:start w:val="1"/>
      <w:numFmt w:val="decimal"/>
      <w:isLgl/>
      <w:lvlText w:val="%1.%2.%3.%4.%5"/>
      <w:lvlJc w:val="left"/>
      <w:pPr>
        <w:ind w:left="2551" w:hanging="2551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326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3827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4394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5102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QxYzVlMjExNDM1ZWEwMjEzMzFjZTZjMTUyZGRhMzYifQ=="/>
  </w:docVars>
  <w:rsids>
    <w:rsidRoot w:val="00826FF5"/>
    <w:rsid w:val="00000149"/>
    <w:rsid w:val="00015417"/>
    <w:rsid w:val="00024253"/>
    <w:rsid w:val="000C6164"/>
    <w:rsid w:val="0018639E"/>
    <w:rsid w:val="001D1892"/>
    <w:rsid w:val="001F79A5"/>
    <w:rsid w:val="00242101"/>
    <w:rsid w:val="00275FAF"/>
    <w:rsid w:val="00282567"/>
    <w:rsid w:val="002C5E7C"/>
    <w:rsid w:val="002E5ACA"/>
    <w:rsid w:val="002F4B01"/>
    <w:rsid w:val="0037001B"/>
    <w:rsid w:val="003827AA"/>
    <w:rsid w:val="003A62AA"/>
    <w:rsid w:val="003D344D"/>
    <w:rsid w:val="003D3572"/>
    <w:rsid w:val="00465727"/>
    <w:rsid w:val="00466BAA"/>
    <w:rsid w:val="00583277"/>
    <w:rsid w:val="005D7C98"/>
    <w:rsid w:val="006221C7"/>
    <w:rsid w:val="006474BC"/>
    <w:rsid w:val="006613F8"/>
    <w:rsid w:val="006A71F2"/>
    <w:rsid w:val="006C3CDD"/>
    <w:rsid w:val="006E1671"/>
    <w:rsid w:val="0076066A"/>
    <w:rsid w:val="00762C57"/>
    <w:rsid w:val="00776280"/>
    <w:rsid w:val="007B6879"/>
    <w:rsid w:val="007C4059"/>
    <w:rsid w:val="007E2D6B"/>
    <w:rsid w:val="007F7BDD"/>
    <w:rsid w:val="00826FF5"/>
    <w:rsid w:val="00850343"/>
    <w:rsid w:val="00864B90"/>
    <w:rsid w:val="00864E1C"/>
    <w:rsid w:val="008A1C84"/>
    <w:rsid w:val="008A59D8"/>
    <w:rsid w:val="00906E3E"/>
    <w:rsid w:val="00970047"/>
    <w:rsid w:val="00971219"/>
    <w:rsid w:val="009A78FC"/>
    <w:rsid w:val="00A24F35"/>
    <w:rsid w:val="00AB66DA"/>
    <w:rsid w:val="00AC7135"/>
    <w:rsid w:val="00AC76ED"/>
    <w:rsid w:val="00B20012"/>
    <w:rsid w:val="00B34C6A"/>
    <w:rsid w:val="00B378DB"/>
    <w:rsid w:val="00B43F76"/>
    <w:rsid w:val="00B63B01"/>
    <w:rsid w:val="00B95CEA"/>
    <w:rsid w:val="00BA690B"/>
    <w:rsid w:val="00BB441A"/>
    <w:rsid w:val="00BC1F0C"/>
    <w:rsid w:val="00BF6662"/>
    <w:rsid w:val="00C2406A"/>
    <w:rsid w:val="00C468C5"/>
    <w:rsid w:val="00C56E49"/>
    <w:rsid w:val="00C60C39"/>
    <w:rsid w:val="00CB7447"/>
    <w:rsid w:val="00CD7F94"/>
    <w:rsid w:val="00D23F34"/>
    <w:rsid w:val="00D25623"/>
    <w:rsid w:val="00D41A17"/>
    <w:rsid w:val="00DC10A9"/>
    <w:rsid w:val="00DE7970"/>
    <w:rsid w:val="00E21F9A"/>
    <w:rsid w:val="00E45D41"/>
    <w:rsid w:val="00E72723"/>
    <w:rsid w:val="00E862AB"/>
    <w:rsid w:val="00EE1977"/>
    <w:rsid w:val="00EF3BEE"/>
    <w:rsid w:val="00F17D98"/>
    <w:rsid w:val="00F55691"/>
    <w:rsid w:val="00FF34EB"/>
    <w:rsid w:val="019A7BE4"/>
    <w:rsid w:val="01B53912"/>
    <w:rsid w:val="029A092B"/>
    <w:rsid w:val="02E35686"/>
    <w:rsid w:val="030176FB"/>
    <w:rsid w:val="03353615"/>
    <w:rsid w:val="03741BC6"/>
    <w:rsid w:val="039C57C0"/>
    <w:rsid w:val="03A96A17"/>
    <w:rsid w:val="05512178"/>
    <w:rsid w:val="05BA14A2"/>
    <w:rsid w:val="05C658F0"/>
    <w:rsid w:val="05D171B7"/>
    <w:rsid w:val="05F10C5B"/>
    <w:rsid w:val="06636B52"/>
    <w:rsid w:val="06C70123"/>
    <w:rsid w:val="0704757D"/>
    <w:rsid w:val="073C42EF"/>
    <w:rsid w:val="07434552"/>
    <w:rsid w:val="074B0207"/>
    <w:rsid w:val="080A5E06"/>
    <w:rsid w:val="080B1311"/>
    <w:rsid w:val="089C4EBD"/>
    <w:rsid w:val="08E33FDA"/>
    <w:rsid w:val="08E42587"/>
    <w:rsid w:val="0952725D"/>
    <w:rsid w:val="09C5370E"/>
    <w:rsid w:val="0A357927"/>
    <w:rsid w:val="0A822A77"/>
    <w:rsid w:val="0B583E30"/>
    <w:rsid w:val="0C0753B4"/>
    <w:rsid w:val="0C127A61"/>
    <w:rsid w:val="0C593530"/>
    <w:rsid w:val="0CA05FA3"/>
    <w:rsid w:val="0CA229E7"/>
    <w:rsid w:val="0D4C4E97"/>
    <w:rsid w:val="0DCD52F8"/>
    <w:rsid w:val="0DF907B0"/>
    <w:rsid w:val="0DFE51FE"/>
    <w:rsid w:val="0E686F94"/>
    <w:rsid w:val="0EDC0DC3"/>
    <w:rsid w:val="0F1F36E8"/>
    <w:rsid w:val="0F9022FF"/>
    <w:rsid w:val="0FC226D4"/>
    <w:rsid w:val="1034712E"/>
    <w:rsid w:val="11524A76"/>
    <w:rsid w:val="120A60E3"/>
    <w:rsid w:val="123C5817"/>
    <w:rsid w:val="12957C2C"/>
    <w:rsid w:val="130354DD"/>
    <w:rsid w:val="13565411"/>
    <w:rsid w:val="14045069"/>
    <w:rsid w:val="141540BF"/>
    <w:rsid w:val="145D451B"/>
    <w:rsid w:val="14B22D17"/>
    <w:rsid w:val="14D01A0B"/>
    <w:rsid w:val="152677BF"/>
    <w:rsid w:val="153A2203"/>
    <w:rsid w:val="15945D2D"/>
    <w:rsid w:val="15FD6214"/>
    <w:rsid w:val="163B4312"/>
    <w:rsid w:val="16664F4D"/>
    <w:rsid w:val="17724345"/>
    <w:rsid w:val="178A2A00"/>
    <w:rsid w:val="17A153E1"/>
    <w:rsid w:val="17E13B91"/>
    <w:rsid w:val="17E70F2A"/>
    <w:rsid w:val="18502F9D"/>
    <w:rsid w:val="18644328"/>
    <w:rsid w:val="1923266F"/>
    <w:rsid w:val="19505948"/>
    <w:rsid w:val="1995501C"/>
    <w:rsid w:val="1A517C97"/>
    <w:rsid w:val="1A9C424D"/>
    <w:rsid w:val="1B054D86"/>
    <w:rsid w:val="1B0A5019"/>
    <w:rsid w:val="1B901A5A"/>
    <w:rsid w:val="1BF5732D"/>
    <w:rsid w:val="1D44182B"/>
    <w:rsid w:val="1D7C7DEA"/>
    <w:rsid w:val="1E0B62AB"/>
    <w:rsid w:val="1E0C3498"/>
    <w:rsid w:val="1E1272A7"/>
    <w:rsid w:val="1E2E1299"/>
    <w:rsid w:val="1E7FFB09"/>
    <w:rsid w:val="1EBC0DCD"/>
    <w:rsid w:val="1EBC77BD"/>
    <w:rsid w:val="1F2712BC"/>
    <w:rsid w:val="201B21D6"/>
    <w:rsid w:val="20674ED5"/>
    <w:rsid w:val="20B60D8D"/>
    <w:rsid w:val="20D87CE0"/>
    <w:rsid w:val="21326193"/>
    <w:rsid w:val="224E7275"/>
    <w:rsid w:val="22C205C9"/>
    <w:rsid w:val="23301EA2"/>
    <w:rsid w:val="23536B8E"/>
    <w:rsid w:val="23685089"/>
    <w:rsid w:val="238D507B"/>
    <w:rsid w:val="23B16EF5"/>
    <w:rsid w:val="241C39CC"/>
    <w:rsid w:val="24C60958"/>
    <w:rsid w:val="25330DD5"/>
    <w:rsid w:val="26CC272C"/>
    <w:rsid w:val="270B4AEF"/>
    <w:rsid w:val="272A2BB2"/>
    <w:rsid w:val="28B22E8E"/>
    <w:rsid w:val="296F549A"/>
    <w:rsid w:val="29CF6AAC"/>
    <w:rsid w:val="2A54710E"/>
    <w:rsid w:val="2A7A5F50"/>
    <w:rsid w:val="2BD00BCB"/>
    <w:rsid w:val="2C136339"/>
    <w:rsid w:val="2C212804"/>
    <w:rsid w:val="2D88263F"/>
    <w:rsid w:val="2E56677B"/>
    <w:rsid w:val="30226B4B"/>
    <w:rsid w:val="30344376"/>
    <w:rsid w:val="30424486"/>
    <w:rsid w:val="30C95219"/>
    <w:rsid w:val="31AB2B70"/>
    <w:rsid w:val="325A5B61"/>
    <w:rsid w:val="32DC7307"/>
    <w:rsid w:val="33137EAC"/>
    <w:rsid w:val="3316552A"/>
    <w:rsid w:val="33483B2E"/>
    <w:rsid w:val="33615BDC"/>
    <w:rsid w:val="33617D16"/>
    <w:rsid w:val="338A5133"/>
    <w:rsid w:val="33D513CA"/>
    <w:rsid w:val="34260BDF"/>
    <w:rsid w:val="34AC732B"/>
    <w:rsid w:val="354B26A0"/>
    <w:rsid w:val="35FCBA2A"/>
    <w:rsid w:val="37152F66"/>
    <w:rsid w:val="375D2A64"/>
    <w:rsid w:val="37EB0E37"/>
    <w:rsid w:val="39E52346"/>
    <w:rsid w:val="3AF53D36"/>
    <w:rsid w:val="3B9D4A88"/>
    <w:rsid w:val="3BAA5C47"/>
    <w:rsid w:val="3C3F062E"/>
    <w:rsid w:val="3CB77334"/>
    <w:rsid w:val="3D1C4922"/>
    <w:rsid w:val="3D45031D"/>
    <w:rsid w:val="3D7916A1"/>
    <w:rsid w:val="3E344619"/>
    <w:rsid w:val="3E633F60"/>
    <w:rsid w:val="3EB30826"/>
    <w:rsid w:val="3EB76FF8"/>
    <w:rsid w:val="3EC72042"/>
    <w:rsid w:val="3F0D12C5"/>
    <w:rsid w:val="3F5F7C2B"/>
    <w:rsid w:val="3FB84C58"/>
    <w:rsid w:val="3FD46CFA"/>
    <w:rsid w:val="3FEC5739"/>
    <w:rsid w:val="3FEE760D"/>
    <w:rsid w:val="42B93D61"/>
    <w:rsid w:val="42E02540"/>
    <w:rsid w:val="430F3F38"/>
    <w:rsid w:val="43C53F65"/>
    <w:rsid w:val="449776B0"/>
    <w:rsid w:val="44AB3CCE"/>
    <w:rsid w:val="45965BB9"/>
    <w:rsid w:val="459E1E59"/>
    <w:rsid w:val="45DC2711"/>
    <w:rsid w:val="464F5F5E"/>
    <w:rsid w:val="46C929B2"/>
    <w:rsid w:val="47425BDE"/>
    <w:rsid w:val="47504FFB"/>
    <w:rsid w:val="476F2657"/>
    <w:rsid w:val="479A34DA"/>
    <w:rsid w:val="47AF6127"/>
    <w:rsid w:val="47CF0F0F"/>
    <w:rsid w:val="47D159D4"/>
    <w:rsid w:val="47F44E19"/>
    <w:rsid w:val="48135CA4"/>
    <w:rsid w:val="48623F9E"/>
    <w:rsid w:val="48A1507C"/>
    <w:rsid w:val="48A83392"/>
    <w:rsid w:val="48CC48C9"/>
    <w:rsid w:val="48D478AE"/>
    <w:rsid w:val="494D658F"/>
    <w:rsid w:val="4A7E65DE"/>
    <w:rsid w:val="4ACE2178"/>
    <w:rsid w:val="4B427C4A"/>
    <w:rsid w:val="4B532B86"/>
    <w:rsid w:val="4B8B0B87"/>
    <w:rsid w:val="4C29623A"/>
    <w:rsid w:val="4C373990"/>
    <w:rsid w:val="4C3B4DC5"/>
    <w:rsid w:val="4CB6269D"/>
    <w:rsid w:val="4CD42C30"/>
    <w:rsid w:val="4DB60CC1"/>
    <w:rsid w:val="4DD3452E"/>
    <w:rsid w:val="4E1F2971"/>
    <w:rsid w:val="4E710D88"/>
    <w:rsid w:val="4FCE7CFE"/>
    <w:rsid w:val="4FCE7F44"/>
    <w:rsid w:val="50206696"/>
    <w:rsid w:val="51256043"/>
    <w:rsid w:val="529F57F8"/>
    <w:rsid w:val="532365B3"/>
    <w:rsid w:val="53CA4C80"/>
    <w:rsid w:val="54B25E40"/>
    <w:rsid w:val="54FD0D9B"/>
    <w:rsid w:val="553B4087"/>
    <w:rsid w:val="55C10A2C"/>
    <w:rsid w:val="55D73B9B"/>
    <w:rsid w:val="56C46E15"/>
    <w:rsid w:val="58A40196"/>
    <w:rsid w:val="59735F4E"/>
    <w:rsid w:val="59791540"/>
    <w:rsid w:val="59996400"/>
    <w:rsid w:val="59C50527"/>
    <w:rsid w:val="59D82B1D"/>
    <w:rsid w:val="59F478F2"/>
    <w:rsid w:val="5A477276"/>
    <w:rsid w:val="5A854D88"/>
    <w:rsid w:val="5C7731D7"/>
    <w:rsid w:val="5C9F08E2"/>
    <w:rsid w:val="5CD42E1F"/>
    <w:rsid w:val="5D350CD2"/>
    <w:rsid w:val="5D3F223B"/>
    <w:rsid w:val="5D42069B"/>
    <w:rsid w:val="5DF7504B"/>
    <w:rsid w:val="5E431D8C"/>
    <w:rsid w:val="5F3E47D0"/>
    <w:rsid w:val="609F196E"/>
    <w:rsid w:val="61185991"/>
    <w:rsid w:val="61695AD8"/>
    <w:rsid w:val="61B50D1E"/>
    <w:rsid w:val="621E00A0"/>
    <w:rsid w:val="632D6ACD"/>
    <w:rsid w:val="63414F5F"/>
    <w:rsid w:val="63D035B7"/>
    <w:rsid w:val="64355278"/>
    <w:rsid w:val="650E6CB9"/>
    <w:rsid w:val="6525440C"/>
    <w:rsid w:val="657D5FF6"/>
    <w:rsid w:val="65BC4AE1"/>
    <w:rsid w:val="65E92699"/>
    <w:rsid w:val="66195D1F"/>
    <w:rsid w:val="6743643D"/>
    <w:rsid w:val="674A094A"/>
    <w:rsid w:val="67CD5013"/>
    <w:rsid w:val="68B25FB7"/>
    <w:rsid w:val="68F145F5"/>
    <w:rsid w:val="69196036"/>
    <w:rsid w:val="69331D99"/>
    <w:rsid w:val="69735746"/>
    <w:rsid w:val="69F5427C"/>
    <w:rsid w:val="6A334C64"/>
    <w:rsid w:val="6A700560"/>
    <w:rsid w:val="6AE46BF3"/>
    <w:rsid w:val="6B376C47"/>
    <w:rsid w:val="6B6E1554"/>
    <w:rsid w:val="6B8208FC"/>
    <w:rsid w:val="6B9751F2"/>
    <w:rsid w:val="6C56297B"/>
    <w:rsid w:val="6C5E257D"/>
    <w:rsid w:val="6C6F6B7F"/>
    <w:rsid w:val="6C832BFF"/>
    <w:rsid w:val="6C9E1A1F"/>
    <w:rsid w:val="6CBE33E1"/>
    <w:rsid w:val="6CC07471"/>
    <w:rsid w:val="6CEB6CD9"/>
    <w:rsid w:val="6DA750E8"/>
    <w:rsid w:val="6E073E59"/>
    <w:rsid w:val="6E8B6429"/>
    <w:rsid w:val="6FFF4115"/>
    <w:rsid w:val="719B5B12"/>
    <w:rsid w:val="73224081"/>
    <w:rsid w:val="73415358"/>
    <w:rsid w:val="744A781E"/>
    <w:rsid w:val="74925277"/>
    <w:rsid w:val="75011B53"/>
    <w:rsid w:val="75AD3D8E"/>
    <w:rsid w:val="75F12EBB"/>
    <w:rsid w:val="760A11E0"/>
    <w:rsid w:val="7610256F"/>
    <w:rsid w:val="76B455F0"/>
    <w:rsid w:val="77701517"/>
    <w:rsid w:val="77D8682E"/>
    <w:rsid w:val="78322C70"/>
    <w:rsid w:val="79DC5A87"/>
    <w:rsid w:val="7A884DCA"/>
    <w:rsid w:val="7AE4556E"/>
    <w:rsid w:val="7B595BF6"/>
    <w:rsid w:val="7B6051FB"/>
    <w:rsid w:val="7B6F1AE6"/>
    <w:rsid w:val="7B81559D"/>
    <w:rsid w:val="7B972A66"/>
    <w:rsid w:val="7BA43E85"/>
    <w:rsid w:val="7BAF6EB9"/>
    <w:rsid w:val="7C0B57F6"/>
    <w:rsid w:val="7C0E62FA"/>
    <w:rsid w:val="7C1C392F"/>
    <w:rsid w:val="7D3923AB"/>
    <w:rsid w:val="7D7A51BE"/>
    <w:rsid w:val="7E2F5E47"/>
    <w:rsid w:val="7E6B2A38"/>
    <w:rsid w:val="7EA034CE"/>
    <w:rsid w:val="7FBC555C"/>
    <w:rsid w:val="DDFF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theme="minorBidi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6">
    <w:name w:val="annotation text"/>
    <w:basedOn w:val="1"/>
    <w:link w:val="34"/>
    <w:qFormat/>
    <w:uiPriority w:val="0"/>
    <w:pPr>
      <w:jc w:val="left"/>
    </w:pPr>
  </w:style>
  <w:style w:type="paragraph" w:styleId="7">
    <w:name w:val="Body Text Indent"/>
    <w:basedOn w:val="1"/>
    <w:qFormat/>
    <w:uiPriority w:val="99"/>
    <w:pPr>
      <w:ind w:firstLine="830" w:firstLineChars="352"/>
    </w:pPr>
    <w:rPr>
      <w:rFonts w:ascii="仿宋_GB2312" w:hAnsi="Calibri" w:eastAsia="仿宋_GB2312"/>
      <w:kern w:val="0"/>
      <w:sz w:val="32"/>
    </w:rPr>
  </w:style>
  <w:style w:type="paragraph" w:styleId="8">
    <w:name w:val="footer"/>
    <w:basedOn w:val="1"/>
    <w:link w:val="3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3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qFormat/>
    <w:uiPriority w:val="11"/>
    <w:pPr>
      <w:jc w:val="center"/>
    </w:pPr>
    <w:rPr>
      <w:rFonts w:asciiTheme="majorHAnsi" w:hAnsiTheme="majorHAnsi" w:eastAsiaTheme="majorEastAsia"/>
      <w:iCs/>
      <w:smallCaps/>
      <w:spacing w:val="10"/>
      <w:sz w:val="28"/>
      <w:szCs w:val="28"/>
    </w:rPr>
  </w:style>
  <w:style w:type="paragraph" w:styleId="11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3">
    <w:name w:val="annotation subject"/>
    <w:basedOn w:val="6"/>
    <w:next w:val="6"/>
    <w:link w:val="35"/>
    <w:qFormat/>
    <w:uiPriority w:val="0"/>
    <w:rPr>
      <w:b/>
      <w:bCs/>
    </w:rPr>
  </w:style>
  <w:style w:type="paragraph" w:styleId="14">
    <w:name w:val="Body Text First Indent 2"/>
    <w:basedOn w:val="7"/>
    <w:qFormat/>
    <w:uiPriority w:val="0"/>
    <w:pPr>
      <w:ind w:firstLine="200" w:firstLineChars="200"/>
      <w:jc w:val="left"/>
    </w:pPr>
    <w:rPr>
      <w:rFonts w:ascii="宋体" w:hAnsi="宋体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annotation reference"/>
    <w:basedOn w:val="17"/>
    <w:qFormat/>
    <w:uiPriority w:val="0"/>
    <w:rPr>
      <w:sz w:val="21"/>
      <w:szCs w:val="21"/>
    </w:rPr>
  </w:style>
  <w:style w:type="paragraph" w:customStyle="1" w:styleId="20">
    <w:name w:val="Heading3"/>
    <w:basedOn w:val="1"/>
    <w:next w:val="1"/>
    <w:link w:val="24"/>
    <w:qFormat/>
    <w:uiPriority w:val="0"/>
    <w:pPr>
      <w:keepNext/>
      <w:keepLines/>
      <w:spacing w:before="260" w:after="260" w:line="415" w:lineRule="auto"/>
    </w:pPr>
    <w:rPr>
      <w:rFonts w:cs="Times New Roman"/>
      <w:b/>
      <w:bCs/>
      <w:sz w:val="32"/>
      <w:szCs w:val="32"/>
    </w:rPr>
  </w:style>
  <w:style w:type="character" w:customStyle="1" w:styleId="21">
    <w:name w:val="NormalCharacter"/>
    <w:link w:val="22"/>
    <w:qFormat/>
    <w:uiPriority w:val="0"/>
  </w:style>
  <w:style w:type="paragraph" w:customStyle="1" w:styleId="22">
    <w:name w:val="UserStyle_3"/>
    <w:basedOn w:val="1"/>
    <w:link w:val="21"/>
    <w:qFormat/>
    <w:uiPriority w:val="0"/>
    <w:pPr>
      <w:spacing w:after="160" w:line="240" w:lineRule="exact"/>
      <w:jc w:val="left"/>
    </w:pPr>
  </w:style>
  <w:style w:type="table" w:customStyle="1" w:styleId="23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UserStyle_0"/>
    <w:link w:val="20"/>
    <w:qFormat/>
    <w:uiPriority w:val="0"/>
    <w:rPr>
      <w:rFonts w:eastAsia="宋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25">
    <w:name w:val="UserStyle_1"/>
    <w:link w:val="26"/>
    <w:qFormat/>
    <w:uiPriority w:val="0"/>
    <w:rPr>
      <w:rFonts w:eastAsia="宋体"/>
      <w:kern w:val="2"/>
      <w:sz w:val="21"/>
      <w:lang w:val="en-US" w:eastAsia="zh-CN" w:bidi="ar-SA"/>
    </w:rPr>
  </w:style>
  <w:style w:type="paragraph" w:customStyle="1" w:styleId="26">
    <w:name w:val="NormalIndent"/>
    <w:basedOn w:val="1"/>
    <w:link w:val="25"/>
    <w:qFormat/>
    <w:uiPriority w:val="0"/>
    <w:pPr>
      <w:ind w:firstLine="420"/>
    </w:pPr>
  </w:style>
  <w:style w:type="character" w:customStyle="1" w:styleId="27">
    <w:name w:val="UserStyle_2"/>
    <w:link w:val="28"/>
    <w:qFormat/>
    <w:uiPriority w:val="0"/>
    <w:rPr>
      <w:rFonts w:eastAsia="宋体"/>
      <w:kern w:val="2"/>
      <w:sz w:val="21"/>
      <w:lang w:val="en-US" w:eastAsia="zh-CN" w:bidi="ar-SA"/>
    </w:rPr>
  </w:style>
  <w:style w:type="paragraph" w:customStyle="1" w:styleId="28">
    <w:name w:val="179"/>
    <w:basedOn w:val="1"/>
    <w:link w:val="27"/>
    <w:qFormat/>
    <w:uiPriority w:val="0"/>
    <w:pPr>
      <w:ind w:firstLine="420" w:firstLineChars="200"/>
    </w:pPr>
  </w:style>
  <w:style w:type="paragraph" w:customStyle="1" w:styleId="29">
    <w:name w:val="Acetate"/>
    <w:basedOn w:val="1"/>
    <w:semiHidden/>
    <w:qFormat/>
    <w:uiPriority w:val="0"/>
    <w:rPr>
      <w:sz w:val="18"/>
      <w:szCs w:val="18"/>
    </w:rPr>
  </w:style>
  <w:style w:type="paragraph" w:customStyle="1" w:styleId="30">
    <w:name w:val="UserStyle_4"/>
    <w:basedOn w:val="1"/>
    <w:qFormat/>
    <w:uiPriority w:val="0"/>
    <w:rPr>
      <w:rFonts w:ascii="Tahoma" w:hAnsi="Tahoma"/>
      <w:sz w:val="24"/>
    </w:rPr>
  </w:style>
  <w:style w:type="table" w:customStyle="1" w:styleId="31">
    <w:name w:val="TableGrid"/>
    <w:basedOn w:val="23"/>
    <w:qFormat/>
    <w:uiPriority w:val="0"/>
  </w:style>
  <w:style w:type="character" w:customStyle="1" w:styleId="32">
    <w:name w:val="页眉 字符"/>
    <w:basedOn w:val="17"/>
    <w:link w:val="9"/>
    <w:qFormat/>
    <w:uiPriority w:val="0"/>
    <w:rPr>
      <w:kern w:val="2"/>
      <w:sz w:val="18"/>
      <w:szCs w:val="18"/>
    </w:rPr>
  </w:style>
  <w:style w:type="character" w:customStyle="1" w:styleId="33">
    <w:name w:val="页脚 字符"/>
    <w:basedOn w:val="17"/>
    <w:link w:val="8"/>
    <w:qFormat/>
    <w:uiPriority w:val="0"/>
    <w:rPr>
      <w:kern w:val="2"/>
      <w:sz w:val="18"/>
      <w:szCs w:val="18"/>
    </w:rPr>
  </w:style>
  <w:style w:type="character" w:customStyle="1" w:styleId="34">
    <w:name w:val="批注文字 字符"/>
    <w:basedOn w:val="17"/>
    <w:link w:val="6"/>
    <w:qFormat/>
    <w:uiPriority w:val="0"/>
    <w:rPr>
      <w:rFonts w:ascii="Times New Roman" w:hAnsi="Times New Roman" w:cstheme="minorBidi"/>
      <w:kern w:val="2"/>
      <w:sz w:val="21"/>
    </w:rPr>
  </w:style>
  <w:style w:type="character" w:customStyle="1" w:styleId="35">
    <w:name w:val="批注主题 字符"/>
    <w:basedOn w:val="34"/>
    <w:link w:val="13"/>
    <w:qFormat/>
    <w:uiPriority w:val="0"/>
    <w:rPr>
      <w:rFonts w:ascii="Times New Roman" w:hAnsi="Times New Roman" w:cstheme="minorBidi"/>
      <w:b/>
      <w:bCs/>
      <w:kern w:val="2"/>
      <w:sz w:val="21"/>
    </w:rPr>
  </w:style>
  <w:style w:type="paragraph" w:customStyle="1" w:styleId="36">
    <w:name w:val="Char1 Char Char Char"/>
    <w:basedOn w:val="1"/>
    <w:qFormat/>
    <w:uiPriority w:val="0"/>
    <w:pPr>
      <w:widowControl w:val="0"/>
      <w:adjustRightInd w:val="0"/>
      <w:spacing w:line="360" w:lineRule="auto"/>
    </w:pPr>
    <w:rPr>
      <w:rFonts w:ascii="Calibri" w:hAnsi="Calibri" w:cs="Times New Roman"/>
      <w:szCs w:val="24"/>
    </w:rPr>
  </w:style>
  <w:style w:type="character" w:customStyle="1" w:styleId="37">
    <w:name w:val="font01"/>
    <w:basedOn w:val="1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38">
    <w:name w:val="List Paragraph"/>
    <w:basedOn w:val="1"/>
    <w:qFormat/>
    <w:uiPriority w:val="34"/>
    <w:pPr>
      <w:numPr>
        <w:ilvl w:val="0"/>
        <w:numId w:val="1"/>
      </w:numPr>
      <w:jc w:val="left"/>
    </w:pPr>
    <w:rPr>
      <w:rFonts w:ascii="宋体" w:hAnsi="微软雅黑" w:cs="微软雅黑"/>
    </w:rPr>
  </w:style>
  <w:style w:type="paragraph" w:customStyle="1" w:styleId="39">
    <w:name w:val="方案四级标题"/>
    <w:qFormat/>
    <w:uiPriority w:val="0"/>
    <w:pPr>
      <w:numPr>
        <w:ilvl w:val="3"/>
        <w:numId w:val="2"/>
      </w:numPr>
      <w:spacing w:line="360" w:lineRule="auto"/>
      <w:ind w:left="794" w:hanging="794"/>
      <w:jc w:val="both"/>
      <w:outlineLvl w:val="3"/>
    </w:pPr>
    <w:rPr>
      <w:rFonts w:ascii="Songti SC" w:hAnsi="Songti SC" w:eastAsia="SimSun-ExtB" w:cs="Times New Roman (正文 CS 字体)"/>
      <w:kern w:val="2"/>
      <w:sz w:val="21"/>
      <w:szCs w:val="24"/>
      <w:lang w:val="en-US" w:eastAsia="zh-CN" w:bidi="ar-SA"/>
    </w:rPr>
  </w:style>
  <w:style w:type="paragraph" w:customStyle="1" w:styleId="40">
    <w:name w:val="彩色列表 - 强调文字颜色 11"/>
    <w:basedOn w:val="1"/>
    <w:qFormat/>
    <w:uiPriority w:val="99"/>
    <w:pPr>
      <w:ind w:firstLine="420" w:firstLineChars="200"/>
    </w:pPr>
  </w:style>
  <w:style w:type="paragraph" w:customStyle="1" w:styleId="41">
    <w:name w:val="Table Text"/>
    <w:basedOn w:val="1"/>
    <w:semiHidden/>
    <w:qFormat/>
    <w:uiPriority w:val="0"/>
    <w:rPr>
      <w:rFonts w:ascii="宋体" w:hAnsi="宋体" w:cs="宋体"/>
      <w:sz w:val="20"/>
      <w:lang w:eastAsia="en-US"/>
    </w:rPr>
  </w:style>
  <w:style w:type="table" w:customStyle="1" w:styleId="4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3">
    <w:name w:val="Revision"/>
    <w:hidden/>
    <w:unhideWhenUsed/>
    <w:qFormat/>
    <w:uiPriority w:val="99"/>
    <w:rPr>
      <w:rFonts w:ascii="Times New Roman" w:hAnsi="Times New Roman" w:eastAsia="宋体" w:cstheme="minorBidi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715</Words>
  <Characters>764</Characters>
  <Lines>52</Lines>
  <Paragraphs>46</Paragraphs>
  <TotalTime>3</TotalTime>
  <ScaleCrop>false</ScaleCrop>
  <LinksUpToDate>false</LinksUpToDate>
  <CharactersWithSpaces>836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2026-03-05T09:36:00Z</dcterms:created>
  <dc:creator>adminstirator</dc:creator>
  <cp:lastModifiedBy>hu</cp:lastModifiedBy>
  <dcterms:modified xsi:type="dcterms:W3CDTF">2026-06-22T00:11:16Z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6C6AC2A990DA48778A9CFEC45DC7AA8D_13</vt:lpwstr>
  </property>
  <property fmtid="{D5CDD505-2E9C-101B-9397-08002B2CF9AE}" pid="4" name="KSOTemplateDocerSaveRecord">
    <vt:lpwstr>eyJoZGlkIjoiNWYzYTdhMGQzYWVlY2EzZTkzYmY1ZDU2N2E1MGQzM2EiLCJ1c2VySWQiOiIzMzU3NDUzMTIifQ==</vt:lpwstr>
  </property>
</Properties>
</file>