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eastAsia="zh-CN"/>
        </w:rPr>
      </w:pPr>
    </w:p>
    <w:p>
      <w:pPr>
        <w:keepNext w:val="0"/>
        <w:keepLines w:val="0"/>
        <w:widowControl w:val="0"/>
        <w:suppressLineNumbers w:val="0"/>
        <w:spacing w:before="0" w:beforeAutospacing="0" w:after="0" w:afterAutospacing="0"/>
        <w:ind w:left="0" w:right="0"/>
        <w:jc w:val="center"/>
        <w:rPr>
          <w:rStyle w:val="15"/>
          <w:rFonts w:hint="eastAsia" w:ascii="黑体" w:hAnsi="宋体" w:eastAsia="黑体" w:cs="黑体"/>
          <w:i w:val="0"/>
          <w:iCs w:val="0"/>
          <w:caps w:val="0"/>
          <w:color w:val="333333"/>
          <w:spacing w:val="0"/>
          <w:sz w:val="44"/>
          <w:szCs w:val="44"/>
          <w:highlight w:val="none"/>
          <w:lang w:eastAsia="zh-CN"/>
        </w:rPr>
      </w:pPr>
    </w:p>
    <w:p>
      <w:pPr>
        <w:bidi w:val="0"/>
        <w:jc w:val="center"/>
        <w:rPr>
          <w:rStyle w:val="15"/>
          <w:rFonts w:hint="eastAsia" w:ascii="仿宋" w:hAnsi="仿宋" w:eastAsia="仿宋" w:cs="仿宋"/>
          <w:b/>
          <w:bCs w:val="0"/>
          <w:i w:val="0"/>
          <w:iCs w:val="0"/>
          <w:caps w:val="0"/>
          <w:color w:val="333333"/>
          <w:spacing w:val="0"/>
          <w:sz w:val="44"/>
          <w:szCs w:val="44"/>
          <w:highlight w:val="none"/>
        </w:rPr>
        <w:sectPr>
          <w:pgSz w:w="11906" w:h="16838"/>
          <w:pgMar w:top="1440" w:right="1800" w:bottom="1440" w:left="1800" w:header="851" w:footer="992" w:gutter="0"/>
          <w:pgNumType w:fmt="decimal"/>
          <w:cols w:space="425" w:num="1"/>
          <w:docGrid w:type="lines" w:linePitch="312" w:charSpace="0"/>
        </w:sectPr>
      </w:pPr>
      <w:bookmarkStart w:id="0" w:name="_Toc25539"/>
      <w:r>
        <w:rPr>
          <w:rFonts w:hint="eastAsia" w:ascii="方正小标宋简体" w:hAnsi="方正小标宋简体" w:eastAsia="方正小标宋简体" w:cs="方正小标宋简体"/>
          <w:sz w:val="44"/>
          <w:szCs w:val="44"/>
          <w:highlight w:val="none"/>
          <w:lang w:val="en-US" w:eastAsia="zh-CN"/>
        </w:rPr>
        <w:t>湖州市第三人民医院</w:t>
      </w:r>
      <w:r>
        <w:rPr>
          <w:rFonts w:hint="eastAsia" w:ascii="方正小标宋简体" w:hAnsi="方正小标宋简体" w:eastAsia="方正小标宋简体" w:cs="方正小标宋简体"/>
          <w:sz w:val="44"/>
          <w:szCs w:val="44"/>
          <w:highlight w:val="none"/>
          <w:lang w:eastAsia="zh-CN"/>
        </w:rPr>
        <w:t>202</w:t>
      </w:r>
      <w:r>
        <w:rPr>
          <w:rFonts w:hint="eastAsia" w:ascii="方正小标宋简体" w:hAnsi="方正小标宋简体" w:eastAsia="方正小标宋简体" w:cs="方正小标宋简体"/>
          <w:sz w:val="44"/>
          <w:szCs w:val="44"/>
          <w:highlight w:val="none"/>
          <w:lang w:val="en-US" w:eastAsia="zh-CN"/>
        </w:rPr>
        <w:t>5</w:t>
      </w:r>
      <w:r>
        <w:rPr>
          <w:rFonts w:hint="eastAsia" w:ascii="方正小标宋简体" w:hAnsi="方正小标宋简体" w:eastAsia="方正小标宋简体" w:cs="方正小标宋简体"/>
          <w:sz w:val="44"/>
          <w:szCs w:val="44"/>
          <w:highlight w:val="none"/>
          <w:lang w:eastAsia="zh-CN"/>
        </w:rPr>
        <w:t>年度</w:t>
      </w:r>
      <w:r>
        <w:rPr>
          <w:rFonts w:hint="eastAsia" w:ascii="方正小标宋简体" w:hAnsi="方正小标宋简体" w:eastAsia="方正小标宋简体" w:cs="方正小标宋简体"/>
          <w:sz w:val="44"/>
          <w:szCs w:val="44"/>
          <w:highlight w:val="none"/>
          <w:lang w:val="en-US" w:eastAsia="zh-CN"/>
        </w:rPr>
        <w:t>单位</w:t>
      </w:r>
      <w:r>
        <w:rPr>
          <w:rFonts w:hint="eastAsia" w:ascii="方正小标宋简体" w:hAnsi="方正小标宋简体" w:eastAsia="方正小标宋简体" w:cs="方正小标宋简体"/>
          <w:sz w:val="44"/>
          <w:szCs w:val="44"/>
          <w:highlight w:val="none"/>
        </w:rPr>
        <w:t>决算</w:t>
      </w:r>
      <w:bookmarkEnd w:id="0"/>
    </w:p>
    <w:p>
      <w:pPr>
        <w:pStyle w:val="11"/>
        <w:keepNext w:val="0"/>
        <w:keepLines w:val="0"/>
        <w:widowControl/>
        <w:suppressLineNumbers w:val="0"/>
        <w:ind w:left="0" w:firstLine="0"/>
        <w:jc w:val="both"/>
        <w:rPr>
          <w:rStyle w:val="15"/>
          <w:rFonts w:hint="eastAsia" w:ascii="仿宋" w:hAnsi="仿宋" w:eastAsia="仿宋" w:cs="仿宋"/>
          <w:b/>
          <w:bCs w:val="0"/>
          <w:i w:val="0"/>
          <w:iCs w:val="0"/>
          <w:caps w:val="0"/>
          <w:color w:val="333333"/>
          <w:spacing w:val="0"/>
          <w:sz w:val="44"/>
          <w:szCs w:val="44"/>
          <w:highlight w:val="none"/>
        </w:rPr>
      </w:pPr>
    </w:p>
    <w:sdt>
      <w:sdtPr>
        <w:rPr>
          <w:rFonts w:hint="eastAsia" w:ascii="方正小标宋简体" w:hAnsi="方正小标宋简体" w:eastAsia="方正小标宋简体" w:cs="方正小标宋简体"/>
          <w:b w:val="0"/>
          <w:bCs w:val="0"/>
          <w:kern w:val="2"/>
          <w:sz w:val="44"/>
          <w:szCs w:val="44"/>
          <w:highlight w:val="none"/>
          <w:lang w:val="en-US" w:eastAsia="zh-CN" w:bidi="ar-SA"/>
        </w:rPr>
        <w:id w:val="147464394"/>
        <w:docPartObj>
          <w:docPartGallery w:val="Table of Contents"/>
          <w:docPartUnique/>
        </w:docPartObj>
      </w:sdtPr>
      <w:sdtEndPr>
        <w:rPr>
          <w:rFonts w:hint="eastAsia" w:ascii="仿宋_GB2312" w:hAnsi="仿宋_GB2312" w:eastAsia="仿宋_GB2312" w:cs="仿宋_GB2312"/>
          <w:b/>
          <w:bCs/>
          <w:i w:val="0"/>
          <w:iCs w:val="0"/>
          <w:caps w:val="0"/>
          <w:color w:val="333333"/>
          <w:spacing w:val="0"/>
          <w:kern w:val="2"/>
          <w:sz w:val="28"/>
          <w:szCs w:val="28"/>
          <w:highlight w:val="none"/>
          <w:lang w:val="en-US" w:eastAsia="zh-CN" w:bidi="ar-SA"/>
        </w:rPr>
      </w:sdtEndPr>
      <w:sdtContent>
        <w:p>
          <w:pPr>
            <w:spacing w:before="0" w:beforeLines="0" w:after="0" w:afterLines="0" w:line="240" w:lineRule="auto"/>
            <w:ind w:left="0" w:leftChars="0" w:right="0" w:rightChars="0" w:firstLine="0" w:firstLineChars="0"/>
            <w:jc w:val="center"/>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目</w:t>
          </w:r>
          <w:r>
            <w:rPr>
              <w:rFonts w:hint="eastAsia" w:ascii="方正小标宋简体" w:hAnsi="方正小标宋简体" w:eastAsia="方正小标宋简体" w:cs="方正小标宋简体"/>
              <w:b w:val="0"/>
              <w:bCs w:val="0"/>
              <w:sz w:val="44"/>
              <w:szCs w:val="44"/>
              <w:highlight w:val="none"/>
              <w:lang w:val="en-US" w:eastAsia="zh-CN"/>
            </w:rPr>
            <w:t xml:space="preserve">    </w:t>
          </w:r>
          <w:r>
            <w:rPr>
              <w:rFonts w:hint="eastAsia" w:ascii="方正小标宋简体" w:hAnsi="方正小标宋简体" w:eastAsia="方正小标宋简体" w:cs="方正小标宋简体"/>
              <w:b w:val="0"/>
              <w:bCs w:val="0"/>
              <w:sz w:val="44"/>
              <w:szCs w:val="44"/>
              <w:highlight w:val="none"/>
            </w:rPr>
            <w:t>录</w:t>
          </w:r>
        </w:p>
        <w:p>
          <w:pPr>
            <w:pStyle w:val="8"/>
            <w:tabs>
              <w:tab w:val="right" w:leader="dot" w:pos="8306"/>
            </w:tabs>
            <w:ind w:firstLine="280" w:firstLineChars="100"/>
            <w:rPr>
              <w:rFonts w:hint="eastAsia" w:ascii="仿宋_GB2312" w:hAnsi="仿宋_GB2312" w:eastAsia="仿宋_GB2312" w:cs="仿宋_GB2312"/>
              <w:sz w:val="28"/>
              <w:szCs w:val="28"/>
              <w:highlight w:val="none"/>
            </w:rPr>
          </w:pPr>
          <w:r>
            <w:rPr>
              <w:rFonts w:hint="eastAsia" w:ascii="仿宋_GB2312" w:hAnsi="仿宋_GB2312" w:eastAsia="仿宋_GB2312" w:cs="仿宋_GB2312"/>
              <w:i w:val="0"/>
              <w:iCs w:val="0"/>
              <w:caps w:val="0"/>
              <w:color w:val="333333"/>
              <w:spacing w:val="0"/>
              <w:sz w:val="28"/>
              <w:szCs w:val="28"/>
              <w:highlight w:val="none"/>
            </w:rPr>
            <w:fldChar w:fldCharType="begin"/>
          </w:r>
          <w:r>
            <w:rPr>
              <w:rFonts w:hint="eastAsia" w:ascii="仿宋_GB2312" w:hAnsi="仿宋_GB2312" w:eastAsia="仿宋_GB2312" w:cs="仿宋_GB2312"/>
              <w:i w:val="0"/>
              <w:iCs w:val="0"/>
              <w:caps w:val="0"/>
              <w:color w:val="333333"/>
              <w:spacing w:val="0"/>
              <w:sz w:val="28"/>
              <w:szCs w:val="28"/>
              <w:highlight w:val="none"/>
            </w:rPr>
            <w:instrText xml:space="preserve">TOC \o "1-2" \h \u</w:instrText>
          </w:r>
          <w:r>
            <w:rPr>
              <w:rFonts w:hint="eastAsia" w:ascii="仿宋_GB2312" w:hAnsi="仿宋_GB2312" w:eastAsia="仿宋_GB2312" w:cs="仿宋_GB2312"/>
              <w:i w:val="0"/>
              <w:iCs w:val="0"/>
              <w:caps w:val="0"/>
              <w:color w:val="333333"/>
              <w:spacing w:val="0"/>
              <w:sz w:val="28"/>
              <w:szCs w:val="28"/>
              <w:highlight w:val="none"/>
            </w:rPr>
            <w:fldChar w:fldCharType="separate"/>
          </w:r>
          <w:r>
            <w:fldChar w:fldCharType="begin"/>
          </w:r>
          <w:r>
            <w:instrText xml:space="preserve"> HYPERLINK \l "_Toc18400" </w:instrText>
          </w:r>
          <w:r>
            <w:fldChar w:fldCharType="separate"/>
          </w:r>
          <w:r>
            <w:rPr>
              <w:rFonts w:hint="eastAsia" w:ascii="仿宋_GB2312" w:hAnsi="仿宋_GB2312" w:eastAsia="仿宋_GB2312" w:cs="仿宋_GB2312"/>
              <w:b/>
              <w:bCs/>
              <w:sz w:val="28"/>
              <w:szCs w:val="28"/>
              <w:highlight w:val="none"/>
              <w:lang w:val="en-US" w:eastAsia="zh-CN"/>
            </w:rPr>
            <w:t>一、概况</w:t>
          </w:r>
          <w:r>
            <w:rPr>
              <w:rFonts w:hint="eastAsia" w:ascii="仿宋_GB2312" w:hAnsi="仿宋_GB2312" w:eastAsia="仿宋_GB2312" w:cs="仿宋_GB2312"/>
              <w:b/>
              <w:bCs/>
              <w:sz w:val="28"/>
              <w:szCs w:val="28"/>
              <w:highlight w:val="none"/>
            </w:rPr>
            <w:tab/>
          </w:r>
          <w:r>
            <w:rPr>
              <w:rFonts w:hint="eastAsia" w:ascii="仿宋_GB2312" w:hAnsi="仿宋_GB2312" w:eastAsia="仿宋_GB2312" w:cs="仿宋_GB2312"/>
              <w:b/>
              <w:bCs/>
              <w:sz w:val="28"/>
              <w:szCs w:val="28"/>
              <w:highlight w:val="none"/>
            </w:rPr>
            <w:fldChar w:fldCharType="begin"/>
          </w:r>
          <w:r>
            <w:rPr>
              <w:rFonts w:hint="eastAsia" w:ascii="仿宋_GB2312" w:hAnsi="仿宋_GB2312" w:eastAsia="仿宋_GB2312" w:cs="仿宋_GB2312"/>
              <w:b/>
              <w:bCs/>
              <w:sz w:val="28"/>
              <w:szCs w:val="28"/>
              <w:highlight w:val="none"/>
            </w:rPr>
            <w:instrText xml:space="preserve"> PAGEREF _Toc18400 \h </w:instrText>
          </w:r>
          <w:r>
            <w:rPr>
              <w:rFonts w:hint="eastAsia" w:ascii="仿宋_GB2312" w:hAnsi="仿宋_GB2312" w:eastAsia="仿宋_GB2312" w:cs="仿宋_GB2312"/>
              <w:b/>
              <w:bCs/>
              <w:sz w:val="28"/>
              <w:szCs w:val="28"/>
              <w:highlight w:val="none"/>
            </w:rPr>
            <w:fldChar w:fldCharType="separate"/>
          </w:r>
          <w:r>
            <w:rPr>
              <w:rFonts w:hint="eastAsia" w:ascii="仿宋_GB2312" w:hAnsi="仿宋_GB2312" w:eastAsia="仿宋_GB2312" w:cs="仿宋_GB2312"/>
              <w:b/>
              <w:bCs/>
              <w:sz w:val="28"/>
              <w:szCs w:val="28"/>
              <w:highlight w:val="none"/>
            </w:rPr>
            <w:t>1</w:t>
          </w:r>
          <w:r>
            <w:rPr>
              <w:rFonts w:hint="eastAsia" w:ascii="仿宋_GB2312" w:hAnsi="仿宋_GB2312" w:eastAsia="仿宋_GB2312" w:cs="仿宋_GB2312"/>
              <w:b/>
              <w:bCs/>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"_Toc17058" </w:instrText>
          </w:r>
          <w:r>
            <w:fldChar w:fldCharType="separate"/>
          </w:r>
          <w:r>
            <w:rPr>
              <w:rFonts w:hint="eastAsia" w:ascii="仿宋_GB2312" w:hAnsi="仿宋_GB2312" w:eastAsia="仿宋_GB2312" w:cs="仿宋_GB2312"/>
              <w:bCs/>
              <w:sz w:val="28"/>
              <w:szCs w:val="28"/>
              <w:highlight w:val="none"/>
            </w:rPr>
            <w:t>（一）</w:t>
          </w:r>
          <w:r>
            <w:rPr>
              <w:rFonts w:hint="eastAsia" w:ascii="仿宋_GB2312" w:hAnsi="仿宋_GB2312" w:eastAsia="仿宋_GB2312" w:cs="仿宋_GB2312"/>
              <w:bCs/>
              <w:sz w:val="28"/>
              <w:szCs w:val="28"/>
              <w:highlight w:val="none"/>
              <w:lang w:val="en-US" w:eastAsia="zh-CN"/>
            </w:rPr>
            <w:t>单位</w:t>
          </w:r>
          <w:r>
            <w:rPr>
              <w:rFonts w:hint="eastAsia" w:ascii="仿宋_GB2312" w:hAnsi="仿宋_GB2312" w:eastAsia="仿宋_GB2312" w:cs="仿宋_GB2312"/>
              <w:bCs/>
              <w:sz w:val="28"/>
              <w:szCs w:val="28"/>
              <w:highlight w:val="none"/>
            </w:rPr>
            <w:t>职责</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_Toc17058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1</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"_Toc7462" </w:instrText>
          </w:r>
          <w:r>
            <w:fldChar w:fldCharType="separate"/>
          </w:r>
          <w:r>
            <w:rPr>
              <w:rFonts w:hint="eastAsia" w:ascii="仿宋_GB2312" w:hAnsi="仿宋_GB2312" w:eastAsia="仿宋_GB2312" w:cs="仿宋_GB2312"/>
              <w:bCs/>
              <w:sz w:val="28"/>
              <w:szCs w:val="28"/>
              <w:highlight w:val="none"/>
            </w:rPr>
            <w:t>（二）机构设置</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_Toc7462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rPr>
            <w:fldChar w:fldCharType="end"/>
          </w:r>
          <w:r>
            <w:fldChar w:fldCharType="end"/>
          </w:r>
        </w:p>
        <w:p>
          <w:pPr>
            <w:pStyle w:val="8"/>
            <w:tabs>
              <w:tab w:val="right" w:leader="dot" w:pos="8306"/>
            </w:tabs>
            <w:ind w:firstLine="210" w:firstLineChars="100"/>
            <w:rPr>
              <w:rFonts w:hint="eastAsia" w:ascii="仿宋_GB2312" w:hAnsi="仿宋_GB2312" w:eastAsia="仿宋_GB2312" w:cs="仿宋_GB2312"/>
              <w:b/>
              <w:bCs/>
              <w:sz w:val="28"/>
              <w:szCs w:val="28"/>
              <w:highlight w:val="none"/>
            </w:rPr>
          </w:pPr>
          <w:r>
            <w:fldChar w:fldCharType="begin"/>
          </w:r>
          <w:r>
            <w:instrText xml:space="preserve"> HYPERLINK \l "_Toc1072" </w:instrText>
          </w:r>
          <w:r>
            <w:fldChar w:fldCharType="separate"/>
          </w:r>
          <w:r>
            <w:rPr>
              <w:rFonts w:hint="eastAsia" w:ascii="仿宋_GB2312" w:hAnsi="仿宋_GB2312" w:eastAsia="仿宋_GB2312" w:cs="仿宋_GB2312"/>
              <w:b/>
              <w:bCs/>
              <w:sz w:val="28"/>
              <w:szCs w:val="28"/>
              <w:highlight w:val="none"/>
              <w:lang w:val="en-US"/>
            </w:rPr>
            <w:t>二、</w:t>
          </w:r>
          <w:r>
            <w:rPr>
              <w:rFonts w:hint="eastAsia" w:ascii="仿宋_GB2312" w:hAnsi="仿宋_GB2312" w:eastAsia="仿宋_GB2312" w:cs="仿宋_GB2312"/>
              <w:b/>
              <w:bCs/>
              <w:sz w:val="28"/>
              <w:szCs w:val="28"/>
              <w:highlight w:val="none"/>
              <w:lang w:val="en-US" w:eastAsia="zh-CN"/>
            </w:rPr>
            <w:t>2025</w:t>
          </w:r>
          <w:r>
            <w:rPr>
              <w:rFonts w:hint="eastAsia" w:ascii="仿宋_GB2312" w:hAnsi="仿宋_GB2312" w:eastAsia="仿宋_GB2312" w:cs="仿宋_GB2312"/>
              <w:b/>
              <w:bCs/>
              <w:sz w:val="28"/>
              <w:szCs w:val="28"/>
              <w:highlight w:val="none"/>
              <w:lang w:val="en-US"/>
            </w:rPr>
            <w:t>年度</w:t>
          </w:r>
          <w:r>
            <w:rPr>
              <w:rFonts w:hint="eastAsia" w:ascii="仿宋_GB2312" w:hAnsi="仿宋_GB2312" w:eastAsia="仿宋_GB2312" w:cs="仿宋_GB2312"/>
              <w:b/>
              <w:bCs/>
              <w:sz w:val="28"/>
              <w:szCs w:val="28"/>
              <w:highlight w:val="none"/>
              <w:lang w:val="en-US" w:eastAsia="zh-CN"/>
            </w:rPr>
            <w:t>单位</w:t>
          </w:r>
          <w:r>
            <w:rPr>
              <w:rFonts w:hint="eastAsia" w:ascii="仿宋_GB2312" w:hAnsi="仿宋_GB2312" w:eastAsia="仿宋_GB2312" w:cs="仿宋_GB2312"/>
              <w:b/>
              <w:bCs/>
              <w:sz w:val="28"/>
              <w:szCs w:val="28"/>
              <w:highlight w:val="none"/>
              <w:lang w:val="en-US"/>
            </w:rPr>
            <w:t>决算公开表</w:t>
          </w:r>
          <w:r>
            <w:rPr>
              <w:rFonts w:hint="eastAsia" w:ascii="仿宋_GB2312" w:hAnsi="仿宋_GB2312" w:eastAsia="仿宋_GB2312" w:cs="仿宋_GB2312"/>
              <w:b/>
              <w:bCs/>
              <w:sz w:val="28"/>
              <w:szCs w:val="28"/>
              <w:highlight w:val="none"/>
            </w:rPr>
            <w:tab/>
          </w:r>
          <w:r>
            <w:rPr>
              <w:rFonts w:hint="eastAsia" w:ascii="仿宋_GB2312" w:hAnsi="仿宋_GB2312" w:eastAsia="仿宋_GB2312" w:cs="仿宋_GB2312"/>
              <w:b/>
              <w:bCs/>
              <w:sz w:val="28"/>
              <w:szCs w:val="28"/>
              <w:highlight w:val="none"/>
            </w:rPr>
            <w:fldChar w:fldCharType="begin"/>
          </w:r>
          <w:r>
            <w:rPr>
              <w:rFonts w:hint="eastAsia" w:ascii="仿宋_GB2312" w:hAnsi="仿宋_GB2312" w:eastAsia="仿宋_GB2312" w:cs="仿宋_GB2312"/>
              <w:b/>
              <w:bCs/>
              <w:sz w:val="28"/>
              <w:szCs w:val="28"/>
              <w:highlight w:val="none"/>
            </w:rPr>
            <w:instrText xml:space="preserve"> PAGEREF _Toc1072 \h </w:instrText>
          </w:r>
          <w:r>
            <w:rPr>
              <w:rFonts w:hint="eastAsia" w:ascii="仿宋_GB2312" w:hAnsi="仿宋_GB2312" w:eastAsia="仿宋_GB2312" w:cs="仿宋_GB2312"/>
              <w:b/>
              <w:bCs/>
              <w:sz w:val="28"/>
              <w:szCs w:val="28"/>
              <w:highlight w:val="none"/>
            </w:rPr>
            <w:fldChar w:fldCharType="separate"/>
          </w:r>
          <w:r>
            <w:rPr>
              <w:rFonts w:hint="eastAsia" w:ascii="仿宋_GB2312" w:hAnsi="仿宋_GB2312" w:eastAsia="仿宋_GB2312" w:cs="仿宋_GB2312"/>
              <w:b/>
              <w:bCs/>
              <w:sz w:val="28"/>
              <w:szCs w:val="28"/>
              <w:highlight w:val="none"/>
            </w:rPr>
            <w:t>3</w:t>
          </w:r>
          <w:r>
            <w:rPr>
              <w:rFonts w:hint="eastAsia" w:ascii="仿宋_GB2312" w:hAnsi="仿宋_GB2312" w:eastAsia="仿宋_GB2312" w:cs="仿宋_GB2312"/>
              <w:b/>
              <w:bCs/>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（一）</w:t>
          </w:r>
          <w:r>
            <w:fldChar w:fldCharType="begin"/>
          </w:r>
          <w:r>
            <w:instrText xml:space="preserve"> HYPERLINK \l "_Toc9859" </w:instrText>
          </w:r>
          <w:r>
            <w:fldChar w:fldCharType="separate"/>
          </w:r>
          <w:r>
            <w:rPr>
              <w:rFonts w:hint="eastAsia" w:ascii="仿宋_GB2312" w:hAnsi="仿宋_GB2312" w:eastAsia="仿宋_GB2312" w:cs="仿宋_GB2312"/>
              <w:bCs/>
              <w:sz w:val="28"/>
              <w:szCs w:val="28"/>
              <w:highlight w:val="none"/>
              <w:lang w:val="en-US" w:eastAsia="zh-CN"/>
            </w:rPr>
            <w:t>2025年度收入支出决算总表</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_Toc9859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3</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二</w:t>
          </w:r>
          <w:r>
            <w:rPr>
              <w:rFonts w:hint="eastAsia" w:ascii="仿宋_GB2312" w:hAnsi="仿宋_GB2312" w:eastAsia="仿宋_GB2312" w:cs="仿宋_GB2312"/>
              <w:bCs/>
              <w:sz w:val="28"/>
              <w:szCs w:val="28"/>
              <w:highlight w:val="none"/>
            </w:rPr>
            <w:t>）</w:t>
          </w:r>
          <w:r>
            <w:fldChar w:fldCharType="begin"/>
          </w:r>
          <w:r>
            <w:instrText xml:space="preserve"> HYPERLINK \l "_Toc18344" </w:instrText>
          </w:r>
          <w:r>
            <w:fldChar w:fldCharType="separate"/>
          </w:r>
          <w:r>
            <w:rPr>
              <w:rFonts w:hint="eastAsia" w:ascii="仿宋_GB2312" w:hAnsi="仿宋_GB2312" w:eastAsia="仿宋_GB2312" w:cs="仿宋_GB2312"/>
              <w:bCs/>
              <w:sz w:val="28"/>
              <w:szCs w:val="28"/>
              <w:highlight w:val="none"/>
              <w:lang w:val="en-US" w:eastAsia="zh-CN"/>
            </w:rPr>
            <w:t>2025年度收入决算表（分单位）</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_Toc18344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5</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三</w:t>
          </w:r>
          <w:r>
            <w:rPr>
              <w:rFonts w:hint="eastAsia" w:ascii="仿宋_GB2312" w:hAnsi="仿宋_GB2312" w:eastAsia="仿宋_GB2312" w:cs="仿宋_GB2312"/>
              <w:bCs/>
              <w:sz w:val="28"/>
              <w:szCs w:val="28"/>
              <w:highlight w:val="none"/>
            </w:rPr>
            <w:t>）</w:t>
          </w:r>
          <w:r>
            <w:fldChar w:fldCharType="begin"/>
          </w:r>
          <w:r>
            <w:instrText xml:space="preserve"> HYPERLINK \l "_Toc24720" </w:instrText>
          </w:r>
          <w:r>
            <w:fldChar w:fldCharType="separate"/>
          </w:r>
          <w:r>
            <w:rPr>
              <w:rFonts w:hint="eastAsia" w:ascii="仿宋_GB2312" w:hAnsi="仿宋_GB2312" w:eastAsia="仿宋_GB2312" w:cs="仿宋_GB2312"/>
              <w:bCs/>
              <w:sz w:val="28"/>
              <w:szCs w:val="28"/>
              <w:highlight w:val="none"/>
              <w:lang w:val="en-US" w:eastAsia="zh-CN"/>
            </w:rPr>
            <w:t>2025年度收入决算表（分科目）</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_Toc24720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6</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四</w:t>
          </w:r>
          <w:r>
            <w:rPr>
              <w:rFonts w:hint="eastAsia" w:ascii="仿宋_GB2312" w:hAnsi="仿宋_GB2312" w:eastAsia="仿宋_GB2312" w:cs="仿宋_GB2312"/>
              <w:bCs/>
              <w:sz w:val="28"/>
              <w:szCs w:val="28"/>
              <w:highlight w:val="none"/>
            </w:rPr>
            <w:t>）</w:t>
          </w:r>
          <w:r>
            <w:fldChar w:fldCharType="begin"/>
          </w:r>
          <w:r>
            <w:instrText xml:space="preserve"> HYPERLINK \l "_Toc8897" </w:instrText>
          </w:r>
          <w:r>
            <w:fldChar w:fldCharType="separate"/>
          </w:r>
          <w:r>
            <w:rPr>
              <w:rFonts w:hint="eastAsia" w:ascii="仿宋_GB2312" w:hAnsi="仿宋_GB2312" w:eastAsia="仿宋_GB2312" w:cs="仿宋_GB2312"/>
              <w:bCs/>
              <w:sz w:val="28"/>
              <w:szCs w:val="28"/>
              <w:highlight w:val="none"/>
              <w:lang w:val="en-US" w:eastAsia="zh-CN"/>
            </w:rPr>
            <w:t>2025年度支出决算表（分单位）</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_Toc8897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8</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五</w:t>
          </w:r>
          <w:r>
            <w:rPr>
              <w:rFonts w:hint="eastAsia" w:ascii="仿宋_GB2312" w:hAnsi="仿宋_GB2312" w:eastAsia="仿宋_GB2312" w:cs="仿宋_GB2312"/>
              <w:bCs/>
              <w:sz w:val="28"/>
              <w:szCs w:val="28"/>
              <w:highlight w:val="none"/>
            </w:rPr>
            <w:t>）</w:t>
          </w:r>
          <w:r>
            <w:fldChar w:fldCharType="begin"/>
          </w:r>
          <w:r>
            <w:instrText xml:space="preserve"> HYPERLINK \l "_Toc28578" </w:instrText>
          </w:r>
          <w:r>
            <w:fldChar w:fldCharType="separate"/>
          </w:r>
          <w:r>
            <w:rPr>
              <w:rFonts w:hint="eastAsia" w:ascii="仿宋_GB2312" w:hAnsi="仿宋_GB2312" w:eastAsia="仿宋_GB2312" w:cs="仿宋_GB2312"/>
              <w:bCs/>
              <w:sz w:val="28"/>
              <w:szCs w:val="28"/>
              <w:highlight w:val="none"/>
              <w:lang w:val="en-US" w:eastAsia="zh-CN"/>
            </w:rPr>
            <w:t>2025年度支出决算表（分科目）</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_Toc28578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9</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六</w:t>
          </w:r>
          <w:r>
            <w:rPr>
              <w:rFonts w:hint="eastAsia" w:ascii="仿宋_GB2312" w:hAnsi="仿宋_GB2312" w:eastAsia="仿宋_GB2312" w:cs="仿宋_GB2312"/>
              <w:bCs/>
              <w:sz w:val="28"/>
              <w:szCs w:val="28"/>
              <w:highlight w:val="none"/>
            </w:rPr>
            <w:t>）</w:t>
          </w:r>
          <w:r>
            <w:fldChar w:fldCharType="begin"/>
          </w:r>
          <w:r>
            <w:instrText xml:space="preserve"> HYPERLINK \l "_Toc24592" </w:instrText>
          </w:r>
          <w:r>
            <w:fldChar w:fldCharType="separate"/>
          </w:r>
          <w:r>
            <w:rPr>
              <w:rFonts w:hint="eastAsia" w:ascii="仿宋_GB2312" w:hAnsi="仿宋_GB2312" w:eastAsia="仿宋_GB2312" w:cs="仿宋_GB2312"/>
              <w:bCs/>
              <w:sz w:val="28"/>
              <w:szCs w:val="28"/>
              <w:highlight w:val="none"/>
              <w:lang w:val="en-US" w:eastAsia="zh-CN"/>
            </w:rPr>
            <w:t>2025年度财政拨款收入支出决算总表</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_Toc24592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11</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七</w:t>
          </w:r>
          <w:r>
            <w:rPr>
              <w:rFonts w:hint="eastAsia" w:ascii="仿宋_GB2312" w:hAnsi="仿宋_GB2312" w:eastAsia="仿宋_GB2312" w:cs="仿宋_GB2312"/>
              <w:bCs/>
              <w:sz w:val="28"/>
              <w:szCs w:val="28"/>
              <w:highlight w:val="none"/>
            </w:rPr>
            <w:t>）</w:t>
          </w:r>
          <w:r>
            <w:fldChar w:fldCharType="begin"/>
          </w:r>
          <w:r>
            <w:instrText xml:space="preserve"> HYPERLINK \l "_Toc5447" </w:instrText>
          </w:r>
          <w:r>
            <w:fldChar w:fldCharType="separate"/>
          </w:r>
          <w:r>
            <w:rPr>
              <w:rFonts w:hint="eastAsia" w:ascii="仿宋_GB2312" w:hAnsi="仿宋_GB2312" w:eastAsia="仿宋_GB2312" w:cs="仿宋_GB2312"/>
              <w:bCs/>
              <w:sz w:val="28"/>
              <w:szCs w:val="28"/>
              <w:highlight w:val="none"/>
              <w:lang w:val="en-US" w:eastAsia="zh-CN"/>
            </w:rPr>
            <w:t>2025年度一般公共预算财政拨款支出决算表</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_Toc5447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13</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八</w:t>
          </w:r>
          <w:r>
            <w:rPr>
              <w:rFonts w:hint="eastAsia" w:ascii="仿宋_GB2312" w:hAnsi="仿宋_GB2312" w:eastAsia="仿宋_GB2312" w:cs="仿宋_GB2312"/>
              <w:bCs/>
              <w:sz w:val="28"/>
              <w:szCs w:val="28"/>
              <w:highlight w:val="none"/>
            </w:rPr>
            <w:t>）</w:t>
          </w:r>
          <w:r>
            <w:fldChar w:fldCharType="begin"/>
          </w:r>
          <w:r>
            <w:instrText xml:space="preserve"> HYPERLINK \l "_Toc32522" </w:instrText>
          </w:r>
          <w:r>
            <w:fldChar w:fldCharType="separate"/>
          </w:r>
          <w:r>
            <w:rPr>
              <w:rFonts w:hint="eastAsia" w:ascii="仿宋_GB2312" w:hAnsi="仿宋_GB2312" w:eastAsia="仿宋_GB2312" w:cs="仿宋_GB2312"/>
              <w:bCs/>
              <w:sz w:val="28"/>
              <w:szCs w:val="28"/>
              <w:highlight w:val="none"/>
              <w:lang w:val="en-US" w:eastAsia="zh-CN"/>
            </w:rPr>
            <w:t>2025年度一般公共预算财政拨款基本支出决算明细表</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_Toc32522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16</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九</w:t>
          </w:r>
          <w:r>
            <w:rPr>
              <w:rFonts w:hint="eastAsia" w:ascii="仿宋_GB2312" w:hAnsi="仿宋_GB2312" w:eastAsia="仿宋_GB2312" w:cs="仿宋_GB2312"/>
              <w:bCs/>
              <w:sz w:val="28"/>
              <w:szCs w:val="28"/>
              <w:highlight w:val="none"/>
            </w:rPr>
            <w:t>）</w:t>
          </w:r>
          <w:r>
            <w:fldChar w:fldCharType="begin"/>
          </w:r>
          <w:r>
            <w:instrText xml:space="preserve"> HYPERLINK \l "_Toc3768" </w:instrText>
          </w:r>
          <w:r>
            <w:fldChar w:fldCharType="separate"/>
          </w:r>
          <w:r>
            <w:rPr>
              <w:rFonts w:hint="eastAsia" w:ascii="仿宋_GB2312" w:hAnsi="仿宋_GB2312" w:eastAsia="仿宋_GB2312" w:cs="仿宋_GB2312"/>
              <w:bCs/>
              <w:sz w:val="28"/>
              <w:szCs w:val="28"/>
              <w:highlight w:val="none"/>
              <w:lang w:val="en-US" w:eastAsia="zh-CN"/>
            </w:rPr>
            <w:t>2025年度政府性基金预算财政拨款收入支出决算表</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_Toc3768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18</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十</w:t>
          </w:r>
          <w:r>
            <w:rPr>
              <w:rFonts w:hint="eastAsia" w:ascii="仿宋_GB2312" w:hAnsi="仿宋_GB2312" w:eastAsia="仿宋_GB2312" w:cs="仿宋_GB2312"/>
              <w:bCs/>
              <w:sz w:val="28"/>
              <w:szCs w:val="28"/>
              <w:highlight w:val="none"/>
            </w:rPr>
            <w:t>）</w:t>
          </w:r>
          <w:r>
            <w:fldChar w:fldCharType="begin"/>
          </w:r>
          <w:r>
            <w:instrText xml:space="preserve"> HYPERLINK \l "_Toc32058" </w:instrText>
          </w:r>
          <w:r>
            <w:fldChar w:fldCharType="separate"/>
          </w:r>
          <w:r>
            <w:rPr>
              <w:rFonts w:hint="eastAsia" w:ascii="仿宋_GB2312" w:hAnsi="仿宋_GB2312" w:eastAsia="仿宋_GB2312" w:cs="仿宋_GB2312"/>
              <w:bCs/>
              <w:sz w:val="28"/>
              <w:szCs w:val="28"/>
              <w:highlight w:val="none"/>
              <w:lang w:val="en-US" w:eastAsia="zh-CN"/>
            </w:rPr>
            <w:t>2025年度国有资本经营预算财政拨款支出决算表</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_Toc32058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19</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rPr>
              <w:rFonts w:hint="eastAsia" w:ascii="仿宋_GB2312" w:hAnsi="仿宋_GB2312" w:eastAsia="仿宋_GB2312" w:cs="仿宋_GB2312"/>
              <w:bCs/>
              <w:sz w:val="28"/>
              <w:szCs w:val="28"/>
              <w:highlight w:val="none"/>
            </w:rPr>
            <w:t>（</w:t>
          </w:r>
          <w:r>
            <w:rPr>
              <w:rFonts w:hint="eastAsia" w:ascii="仿宋_GB2312" w:hAnsi="仿宋_GB2312" w:eastAsia="仿宋_GB2312" w:cs="仿宋_GB2312"/>
              <w:bCs/>
              <w:sz w:val="28"/>
              <w:szCs w:val="28"/>
              <w:highlight w:val="none"/>
              <w:lang w:val="en-US" w:eastAsia="zh-CN"/>
            </w:rPr>
            <w:t>十</w:t>
          </w:r>
          <w:r>
            <w:rPr>
              <w:rFonts w:hint="eastAsia" w:ascii="仿宋_GB2312" w:hAnsi="仿宋_GB2312" w:eastAsia="仿宋_GB2312" w:cs="仿宋_GB2312"/>
              <w:bCs/>
              <w:sz w:val="28"/>
              <w:szCs w:val="28"/>
              <w:highlight w:val="none"/>
            </w:rPr>
            <w:t>一）</w:t>
          </w:r>
          <w:r>
            <w:fldChar w:fldCharType="begin"/>
          </w:r>
          <w:r>
            <w:instrText xml:space="preserve"> HYPERLINK \l "_Toc3005" </w:instrText>
          </w:r>
          <w:r>
            <w:fldChar w:fldCharType="separate"/>
          </w:r>
          <w:r>
            <w:rPr>
              <w:rFonts w:hint="eastAsia" w:ascii="仿宋_GB2312" w:hAnsi="仿宋_GB2312" w:eastAsia="仿宋_GB2312" w:cs="仿宋_GB2312"/>
              <w:bCs/>
              <w:sz w:val="28"/>
              <w:szCs w:val="28"/>
              <w:highlight w:val="none"/>
              <w:lang w:val="en-US" w:eastAsia="zh-CN"/>
            </w:rPr>
            <w:t>2025年度财政拨款“三公”经费支出决算表</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_Toc3005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20</w:t>
          </w:r>
          <w:r>
            <w:rPr>
              <w:rFonts w:hint="eastAsia" w:ascii="仿宋_GB2312" w:hAnsi="仿宋_GB2312" w:eastAsia="仿宋_GB2312" w:cs="仿宋_GB2312"/>
              <w:sz w:val="28"/>
              <w:szCs w:val="28"/>
              <w:highlight w:val="none"/>
            </w:rPr>
            <w:fldChar w:fldCharType="end"/>
          </w:r>
          <w:r>
            <w:fldChar w:fldCharType="end"/>
          </w:r>
        </w:p>
        <w:p>
          <w:pPr>
            <w:pStyle w:val="8"/>
            <w:tabs>
              <w:tab w:val="right" w:leader="dot" w:pos="8306"/>
            </w:tabs>
            <w:ind w:firstLine="210" w:firstLineChars="100"/>
            <w:rPr>
              <w:rFonts w:hint="eastAsia" w:ascii="仿宋_GB2312" w:hAnsi="仿宋_GB2312" w:eastAsia="仿宋_GB2312" w:cs="仿宋_GB2312"/>
              <w:b/>
              <w:bCs/>
              <w:sz w:val="28"/>
              <w:szCs w:val="28"/>
              <w:highlight w:val="none"/>
            </w:rPr>
          </w:pPr>
          <w:r>
            <w:fldChar w:fldCharType="begin"/>
          </w:r>
          <w:r>
            <w:instrText xml:space="preserve"> HYPERLINK \l "_Toc31241" </w:instrText>
          </w:r>
          <w:r>
            <w:fldChar w:fldCharType="separate"/>
          </w:r>
          <w:r>
            <w:rPr>
              <w:rFonts w:hint="eastAsia" w:ascii="仿宋_GB2312" w:hAnsi="仿宋_GB2312" w:eastAsia="仿宋_GB2312" w:cs="仿宋_GB2312"/>
              <w:b/>
              <w:bCs/>
              <w:sz w:val="28"/>
              <w:szCs w:val="28"/>
              <w:highlight w:val="none"/>
              <w:lang w:val="zh-CN" w:eastAsia="zh-CN"/>
            </w:rPr>
            <w:t>三、</w:t>
          </w:r>
          <w:r>
            <w:rPr>
              <w:rFonts w:hint="eastAsia" w:ascii="仿宋_GB2312" w:hAnsi="仿宋_GB2312" w:eastAsia="仿宋_GB2312" w:cs="仿宋_GB2312"/>
              <w:b/>
              <w:bCs/>
              <w:sz w:val="28"/>
              <w:szCs w:val="28"/>
              <w:highlight w:val="none"/>
              <w:lang w:val="en-US" w:eastAsia="zh-CN"/>
            </w:rPr>
            <w:t>2025年度单位决算情况说明</w:t>
          </w:r>
          <w:r>
            <w:rPr>
              <w:rFonts w:hint="eastAsia" w:ascii="仿宋_GB2312" w:hAnsi="仿宋_GB2312" w:eastAsia="仿宋_GB2312" w:cs="仿宋_GB2312"/>
              <w:b/>
              <w:bCs/>
              <w:sz w:val="28"/>
              <w:szCs w:val="28"/>
              <w:highlight w:val="none"/>
            </w:rPr>
            <w:tab/>
          </w:r>
          <w:r>
            <w:rPr>
              <w:rFonts w:hint="eastAsia" w:ascii="仿宋_GB2312" w:hAnsi="仿宋_GB2312" w:eastAsia="仿宋_GB2312" w:cs="仿宋_GB2312"/>
              <w:b/>
              <w:bCs/>
              <w:sz w:val="28"/>
              <w:szCs w:val="28"/>
              <w:highlight w:val="none"/>
            </w:rPr>
            <w:fldChar w:fldCharType="begin"/>
          </w:r>
          <w:r>
            <w:rPr>
              <w:rFonts w:hint="eastAsia" w:ascii="仿宋_GB2312" w:hAnsi="仿宋_GB2312" w:eastAsia="仿宋_GB2312" w:cs="仿宋_GB2312"/>
              <w:b/>
              <w:bCs/>
              <w:sz w:val="28"/>
              <w:szCs w:val="28"/>
              <w:highlight w:val="none"/>
            </w:rPr>
            <w:instrText xml:space="preserve"> PAGEREF _Toc31241 \h </w:instrText>
          </w:r>
          <w:r>
            <w:rPr>
              <w:rFonts w:hint="eastAsia" w:ascii="仿宋_GB2312" w:hAnsi="仿宋_GB2312" w:eastAsia="仿宋_GB2312" w:cs="仿宋_GB2312"/>
              <w:b/>
              <w:bCs/>
              <w:sz w:val="28"/>
              <w:szCs w:val="28"/>
              <w:highlight w:val="none"/>
            </w:rPr>
            <w:fldChar w:fldCharType="separate"/>
          </w:r>
          <w:r>
            <w:rPr>
              <w:rFonts w:hint="eastAsia" w:ascii="仿宋_GB2312" w:hAnsi="仿宋_GB2312" w:eastAsia="仿宋_GB2312" w:cs="仿宋_GB2312"/>
              <w:b/>
              <w:bCs/>
              <w:sz w:val="28"/>
              <w:szCs w:val="28"/>
              <w:highlight w:val="none"/>
            </w:rPr>
            <w:t>21</w:t>
          </w:r>
          <w:r>
            <w:rPr>
              <w:rFonts w:hint="eastAsia" w:ascii="仿宋_GB2312" w:hAnsi="仿宋_GB2312" w:eastAsia="仿宋_GB2312" w:cs="仿宋_GB2312"/>
              <w:b/>
              <w:bCs/>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"_Toc10714" </w:instrText>
          </w:r>
          <w:r>
            <w:fldChar w:fldCharType="separate"/>
          </w:r>
          <w:r>
            <w:rPr>
              <w:rFonts w:hint="eastAsia" w:ascii="仿宋_GB2312" w:hAnsi="仿宋_GB2312" w:eastAsia="仿宋_GB2312" w:cs="仿宋_GB2312"/>
              <w:bCs/>
              <w:sz w:val="28"/>
              <w:szCs w:val="28"/>
              <w:highlight w:val="none"/>
              <w:lang w:val="en-US"/>
            </w:rPr>
            <w:t>（一）收入支出决算总体情况说明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_Toc10714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21</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"_Toc4542" </w:instrText>
          </w:r>
          <w:r>
            <w:fldChar w:fldCharType="separate"/>
          </w:r>
          <w:r>
            <w:rPr>
              <w:rFonts w:hint="eastAsia" w:ascii="仿宋_GB2312" w:hAnsi="仿宋_GB2312" w:eastAsia="仿宋_GB2312" w:cs="仿宋_GB2312"/>
              <w:bCs w:val="0"/>
              <w:sz w:val="28"/>
              <w:szCs w:val="28"/>
              <w:highlight w:val="none"/>
              <w:lang w:val="en-US"/>
            </w:rPr>
            <w:t>（二）收入决算情况说明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_Toc4542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21</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"_Toc32188" </w:instrText>
          </w:r>
          <w:r>
            <w:fldChar w:fldCharType="separate"/>
          </w:r>
          <w:r>
            <w:rPr>
              <w:rFonts w:hint="eastAsia" w:ascii="仿宋_GB2312" w:hAnsi="仿宋_GB2312" w:eastAsia="仿宋_GB2312" w:cs="仿宋_GB2312"/>
              <w:bCs/>
              <w:sz w:val="28"/>
              <w:szCs w:val="28"/>
              <w:highlight w:val="none"/>
              <w:lang w:val="en-US"/>
            </w:rPr>
            <w:t>（三）支出决算情况说明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_Toc32188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21</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"_Toc29102" </w:instrText>
          </w:r>
          <w:r>
            <w:fldChar w:fldCharType="separate"/>
          </w:r>
          <w:r>
            <w:rPr>
              <w:rFonts w:hint="eastAsia" w:ascii="仿宋_GB2312" w:hAnsi="仿宋_GB2312" w:eastAsia="仿宋_GB2312" w:cs="仿宋_GB2312"/>
              <w:bCs/>
              <w:kern w:val="2"/>
              <w:sz w:val="28"/>
              <w:szCs w:val="28"/>
              <w:highlight w:val="none"/>
              <w:lang w:val="en-US" w:eastAsia="zh-CN"/>
            </w:rPr>
            <w:t>（四）财政拨款收入支出决算总体情况说明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_Toc29102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21</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"_Toc17732" </w:instrText>
          </w:r>
          <w:r>
            <w:fldChar w:fldCharType="separate"/>
          </w:r>
          <w:r>
            <w:rPr>
              <w:rFonts w:hint="eastAsia" w:ascii="仿宋_GB2312" w:hAnsi="仿宋_GB2312" w:eastAsia="仿宋_GB2312" w:cs="仿宋_GB2312"/>
              <w:bCs/>
              <w:sz w:val="28"/>
              <w:szCs w:val="28"/>
              <w:highlight w:val="none"/>
              <w:lang w:val="en-US"/>
            </w:rPr>
            <w:t>（五）一般公共预算财政拨款支出决算情况说明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_Toc17732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22</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"_Toc30382" </w:instrText>
          </w:r>
          <w:r>
            <w:fldChar w:fldCharType="separate"/>
          </w:r>
          <w:r>
            <w:rPr>
              <w:rFonts w:hint="eastAsia" w:ascii="仿宋_GB2312" w:hAnsi="仿宋_GB2312" w:eastAsia="仿宋_GB2312" w:cs="仿宋_GB2312"/>
              <w:bCs/>
              <w:sz w:val="28"/>
              <w:szCs w:val="28"/>
              <w:highlight w:val="none"/>
              <w:lang w:val="en-US"/>
            </w:rPr>
            <w:t>（六）一般公共预算财政拨款基本支出决算情况说明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_Toc30382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"_Toc28317" </w:instrText>
          </w:r>
          <w:r>
            <w:fldChar w:fldCharType="separate"/>
          </w:r>
          <w:r>
            <w:rPr>
              <w:rFonts w:hint="eastAsia" w:ascii="仿宋_GB2312" w:hAnsi="仿宋_GB2312" w:eastAsia="仿宋_GB2312" w:cs="仿宋_GB2312"/>
              <w:bCs/>
              <w:sz w:val="28"/>
              <w:szCs w:val="28"/>
              <w:highlight w:val="none"/>
              <w:lang w:val="en-US"/>
            </w:rPr>
            <w:t>（七）政府性基金预算财政拨款支出</w:t>
          </w:r>
          <w:r>
            <w:rPr>
              <w:rFonts w:hint="eastAsia" w:ascii="仿宋_GB2312" w:hAnsi="仿宋_GB2312" w:eastAsia="仿宋_GB2312" w:cs="仿宋_GB2312"/>
              <w:bCs/>
              <w:sz w:val="28"/>
              <w:szCs w:val="28"/>
              <w:highlight w:val="none"/>
              <w:lang w:val="zh-CN"/>
            </w:rPr>
            <w:t>决算</w:t>
          </w:r>
          <w:r>
            <w:rPr>
              <w:rFonts w:hint="eastAsia" w:ascii="仿宋_GB2312" w:hAnsi="仿宋_GB2312" w:eastAsia="仿宋_GB2312" w:cs="仿宋_GB2312"/>
              <w:bCs/>
              <w:sz w:val="28"/>
              <w:szCs w:val="28"/>
              <w:highlight w:val="none"/>
              <w:lang w:val="en-US"/>
            </w:rPr>
            <w:t>总体情况说明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_Toc28317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"_Toc28735" </w:instrText>
          </w:r>
          <w:r>
            <w:fldChar w:fldCharType="separate"/>
          </w:r>
          <w:r>
            <w:rPr>
              <w:rFonts w:hint="eastAsia" w:ascii="仿宋_GB2312" w:hAnsi="仿宋_GB2312" w:eastAsia="仿宋_GB2312" w:cs="仿宋_GB2312"/>
              <w:bCs/>
              <w:sz w:val="28"/>
              <w:szCs w:val="28"/>
              <w:highlight w:val="none"/>
              <w:lang w:val="en-US"/>
            </w:rPr>
            <w:t>（八）国有资本经营预算财政拨款支出</w:t>
          </w:r>
          <w:r>
            <w:rPr>
              <w:rFonts w:hint="eastAsia" w:ascii="仿宋_GB2312" w:hAnsi="仿宋_GB2312" w:eastAsia="仿宋_GB2312" w:cs="仿宋_GB2312"/>
              <w:bCs/>
              <w:sz w:val="28"/>
              <w:szCs w:val="28"/>
              <w:highlight w:val="none"/>
              <w:lang w:val="zh-CN"/>
            </w:rPr>
            <w:t>决算</w:t>
          </w:r>
          <w:r>
            <w:rPr>
              <w:rFonts w:hint="eastAsia" w:ascii="仿宋_GB2312" w:hAnsi="仿宋_GB2312" w:eastAsia="仿宋_GB2312" w:cs="仿宋_GB2312"/>
              <w:bCs/>
              <w:sz w:val="28"/>
              <w:szCs w:val="28"/>
              <w:highlight w:val="none"/>
              <w:lang w:val="en-US"/>
            </w:rPr>
            <w:t>总体情况说明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_Toc28735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7</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"_Toc17721" </w:instrText>
          </w:r>
          <w:r>
            <w:fldChar w:fldCharType="separate"/>
          </w:r>
          <w:r>
            <w:rPr>
              <w:rFonts w:hint="eastAsia" w:ascii="仿宋_GB2312" w:hAnsi="仿宋_GB2312" w:eastAsia="仿宋_GB2312" w:cs="仿宋_GB2312"/>
              <w:bCs/>
              <w:sz w:val="28"/>
              <w:szCs w:val="28"/>
              <w:highlight w:val="none"/>
              <w:lang w:val="en-US"/>
            </w:rPr>
            <w:t>（九）财政拨款“三公”经费支出决算情况说明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_Toc17721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7</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"_Toc13851" </w:instrText>
          </w:r>
          <w:r>
            <w:fldChar w:fldCharType="separate"/>
          </w:r>
          <w:r>
            <w:rPr>
              <w:rFonts w:hint="eastAsia" w:ascii="仿宋_GB2312" w:hAnsi="仿宋_GB2312" w:eastAsia="仿宋_GB2312" w:cs="仿宋_GB2312"/>
              <w:bCs/>
              <w:kern w:val="2"/>
              <w:sz w:val="28"/>
              <w:szCs w:val="28"/>
              <w:highlight w:val="none"/>
              <w:lang w:val="en-US" w:eastAsia="zh-CN"/>
            </w:rPr>
            <w:t>（十）机关运行经费支出说明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_Toc13851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8</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"_Toc23482" </w:instrText>
          </w:r>
          <w:r>
            <w:fldChar w:fldCharType="separate"/>
          </w:r>
          <w:r>
            <w:rPr>
              <w:rFonts w:hint="eastAsia" w:ascii="仿宋_GB2312" w:hAnsi="仿宋_GB2312" w:eastAsia="仿宋_GB2312" w:cs="仿宋_GB2312"/>
              <w:bCs/>
              <w:sz w:val="28"/>
              <w:szCs w:val="28"/>
              <w:highlight w:val="none"/>
              <w:lang w:val="en-US"/>
            </w:rPr>
            <w:t>（十一）政府采购支出说明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_Toc23482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8</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"_Toc27387" </w:instrText>
          </w:r>
          <w:r>
            <w:fldChar w:fldCharType="separate"/>
          </w:r>
          <w:r>
            <w:rPr>
              <w:rFonts w:hint="eastAsia" w:ascii="仿宋_GB2312" w:hAnsi="仿宋_GB2312" w:eastAsia="仿宋_GB2312" w:cs="仿宋_GB2312"/>
              <w:bCs/>
              <w:sz w:val="28"/>
              <w:szCs w:val="28"/>
              <w:highlight w:val="none"/>
              <w:lang w:val="en-US"/>
            </w:rPr>
            <w:t>（十二）国有资产占用情况说明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_Toc27387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fldChar w:fldCharType="end"/>
          </w:r>
          <w:r>
            <w:fldChar w:fldCharType="end"/>
          </w:r>
        </w:p>
        <w:p>
          <w:pPr>
            <w:pStyle w:val="9"/>
            <w:tabs>
              <w:tab w:val="right" w:leader="dot" w:pos="8306"/>
            </w:tabs>
            <w:rPr>
              <w:rFonts w:hint="eastAsia" w:ascii="仿宋_GB2312" w:hAnsi="仿宋_GB2312" w:eastAsia="仿宋_GB2312" w:cs="仿宋_GB2312"/>
              <w:sz w:val="28"/>
              <w:szCs w:val="28"/>
              <w:highlight w:val="none"/>
            </w:rPr>
          </w:pPr>
          <w:r>
            <w:fldChar w:fldCharType="begin"/>
          </w:r>
          <w:r>
            <w:instrText xml:space="preserve"> HYPERLINK \l "_Toc16906" </w:instrText>
          </w:r>
          <w:r>
            <w:fldChar w:fldCharType="separate"/>
          </w:r>
          <w:r>
            <w:rPr>
              <w:rFonts w:hint="eastAsia" w:ascii="仿宋_GB2312" w:hAnsi="仿宋_GB2312" w:eastAsia="仿宋_GB2312" w:cs="仿宋_GB2312"/>
              <w:bCs/>
              <w:sz w:val="28"/>
              <w:szCs w:val="28"/>
              <w:highlight w:val="none"/>
              <w:lang w:val="en-US"/>
            </w:rPr>
            <w:t>（十三）预算绩效情况说明</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fldChar w:fldCharType="begin"/>
          </w:r>
          <w:r>
            <w:rPr>
              <w:rFonts w:hint="eastAsia" w:ascii="仿宋_GB2312" w:hAnsi="仿宋_GB2312" w:eastAsia="仿宋_GB2312" w:cs="仿宋_GB2312"/>
              <w:sz w:val="28"/>
              <w:szCs w:val="28"/>
              <w:highlight w:val="none"/>
            </w:rPr>
            <w:instrText xml:space="preserve"> PAGEREF _Toc16906 \h </w:instrText>
          </w:r>
          <w:r>
            <w:rPr>
              <w:rFonts w:hint="eastAsia" w:ascii="仿宋_GB2312" w:hAnsi="仿宋_GB2312" w:eastAsia="仿宋_GB2312" w:cs="仿宋_GB2312"/>
              <w:sz w:val="28"/>
              <w:szCs w:val="28"/>
              <w:highlight w:val="none"/>
            </w:rPr>
            <w:fldChar w:fldCharType="separate"/>
          </w:r>
          <w:r>
            <w:rPr>
              <w:rFonts w:hint="eastAsia" w:ascii="仿宋_GB2312" w:hAnsi="仿宋_GB2312" w:eastAsia="仿宋_GB2312" w:cs="仿宋_GB2312"/>
              <w:sz w:val="28"/>
              <w:szCs w:val="28"/>
              <w:highlight w:val="none"/>
            </w:rPr>
            <w:t>2</w:t>
          </w:r>
          <w:r>
            <w:rPr>
              <w:rFonts w:hint="eastAsia" w:ascii="仿宋_GB2312" w:hAnsi="仿宋_GB2312" w:eastAsia="仿宋_GB2312" w:cs="仿宋_GB2312"/>
              <w:sz w:val="28"/>
              <w:szCs w:val="28"/>
              <w:highlight w:val="none"/>
              <w:lang w:val="en-US" w:eastAsia="zh-CN"/>
            </w:rPr>
            <w:t>9</w:t>
          </w:r>
          <w:r>
            <w:rPr>
              <w:rFonts w:hint="eastAsia" w:ascii="仿宋_GB2312" w:hAnsi="仿宋_GB2312" w:eastAsia="仿宋_GB2312" w:cs="仿宋_GB2312"/>
              <w:sz w:val="28"/>
              <w:szCs w:val="28"/>
              <w:highlight w:val="none"/>
            </w:rPr>
            <w:fldChar w:fldCharType="end"/>
          </w:r>
          <w:r>
            <w:fldChar w:fldCharType="end"/>
          </w:r>
        </w:p>
        <w:p>
          <w:pPr>
            <w:pStyle w:val="8"/>
            <w:tabs>
              <w:tab w:val="right" w:leader="dot" w:pos="8306"/>
            </w:tabs>
            <w:ind w:firstLine="210" w:firstLineChars="100"/>
            <w:rPr>
              <w:rFonts w:hint="eastAsia" w:ascii="仿宋_GB2312" w:hAnsi="仿宋_GB2312" w:eastAsia="仿宋_GB2312" w:cs="仿宋_GB2312"/>
              <w:b/>
              <w:bCs/>
              <w:sz w:val="28"/>
              <w:szCs w:val="28"/>
              <w:highlight w:val="none"/>
            </w:rPr>
          </w:pPr>
          <w:r>
            <w:fldChar w:fldCharType="begin"/>
          </w:r>
          <w:r>
            <w:instrText xml:space="preserve"> HYPERLINK \l "_Toc24282" </w:instrText>
          </w:r>
          <w:r>
            <w:fldChar w:fldCharType="separate"/>
          </w:r>
          <w:r>
            <w:rPr>
              <w:rFonts w:hint="eastAsia" w:ascii="仿宋_GB2312" w:hAnsi="仿宋_GB2312" w:eastAsia="仿宋_GB2312" w:cs="仿宋_GB2312"/>
              <w:b/>
              <w:bCs/>
              <w:sz w:val="28"/>
              <w:szCs w:val="28"/>
              <w:highlight w:val="none"/>
              <w:lang w:val="en-US" w:eastAsia="zh-CN"/>
            </w:rPr>
            <w:t>四、名词解释</w:t>
          </w:r>
          <w:r>
            <w:rPr>
              <w:rFonts w:hint="eastAsia" w:ascii="仿宋_GB2312" w:hAnsi="仿宋_GB2312" w:eastAsia="仿宋_GB2312" w:cs="仿宋_GB2312"/>
              <w:b/>
              <w:bCs/>
              <w:sz w:val="28"/>
              <w:szCs w:val="28"/>
              <w:highlight w:val="none"/>
            </w:rPr>
            <w:tab/>
          </w:r>
          <w:r>
            <w:rPr>
              <w:rFonts w:hint="eastAsia" w:ascii="仿宋_GB2312" w:hAnsi="仿宋_GB2312" w:eastAsia="仿宋_GB2312" w:cs="仿宋_GB2312"/>
              <w:b/>
              <w:bCs/>
              <w:sz w:val="28"/>
              <w:szCs w:val="28"/>
              <w:highlight w:val="none"/>
            </w:rPr>
            <w:fldChar w:fldCharType="begin"/>
          </w:r>
          <w:r>
            <w:rPr>
              <w:rFonts w:hint="eastAsia" w:ascii="仿宋_GB2312" w:hAnsi="仿宋_GB2312" w:eastAsia="仿宋_GB2312" w:cs="仿宋_GB2312"/>
              <w:b/>
              <w:bCs/>
              <w:sz w:val="28"/>
              <w:szCs w:val="28"/>
              <w:highlight w:val="none"/>
            </w:rPr>
            <w:instrText xml:space="preserve"> PAGEREF _Toc24282 \h </w:instrText>
          </w:r>
          <w:r>
            <w:rPr>
              <w:rFonts w:hint="eastAsia" w:ascii="仿宋_GB2312" w:hAnsi="仿宋_GB2312" w:eastAsia="仿宋_GB2312" w:cs="仿宋_GB2312"/>
              <w:b/>
              <w:bCs/>
              <w:sz w:val="28"/>
              <w:szCs w:val="28"/>
              <w:highlight w:val="none"/>
            </w:rPr>
            <w:fldChar w:fldCharType="separate"/>
          </w:r>
          <w:r>
            <w:rPr>
              <w:rFonts w:hint="eastAsia" w:ascii="仿宋_GB2312" w:hAnsi="仿宋_GB2312" w:eastAsia="仿宋_GB2312" w:cs="仿宋_GB2312"/>
              <w:b/>
              <w:bCs/>
              <w:sz w:val="28"/>
              <w:szCs w:val="28"/>
              <w:highlight w:val="none"/>
              <w:lang w:val="en-US" w:eastAsia="zh-CN"/>
            </w:rPr>
            <w:t>30</w:t>
          </w:r>
          <w:r>
            <w:rPr>
              <w:rFonts w:hint="eastAsia" w:ascii="仿宋_GB2312" w:hAnsi="仿宋_GB2312" w:eastAsia="仿宋_GB2312" w:cs="仿宋_GB2312"/>
              <w:b/>
              <w:bCs/>
              <w:sz w:val="28"/>
              <w:szCs w:val="28"/>
              <w:highlight w:val="none"/>
            </w:rPr>
            <w:fldChar w:fldCharType="end"/>
          </w:r>
          <w:r>
            <w:fldChar w:fldCharType="end"/>
          </w:r>
        </w:p>
        <w:p>
          <w:pPr>
            <w:pStyle w:val="8"/>
            <w:tabs>
              <w:tab w:val="right" w:leader="dot" w:pos="8306"/>
            </w:tabs>
            <w:ind w:firstLine="210" w:firstLineChars="100"/>
            <w:rPr>
              <w:rFonts w:hint="eastAsia" w:ascii="仿宋_GB2312" w:hAnsi="仿宋_GB2312" w:eastAsia="仿宋_GB2312" w:cs="仿宋_GB2312"/>
              <w:sz w:val="28"/>
              <w:szCs w:val="28"/>
              <w:highlight w:val="none"/>
            </w:rPr>
          </w:pPr>
          <w:r>
            <w:fldChar w:fldCharType="begin"/>
          </w:r>
          <w:r>
            <w:instrText xml:space="preserve"> HYPERLINK \l "_Toc20774" </w:instrText>
          </w:r>
          <w:r>
            <w:fldChar w:fldCharType="separate"/>
          </w:r>
          <w:r>
            <w:rPr>
              <w:rFonts w:hint="eastAsia" w:ascii="仿宋_GB2312" w:hAnsi="仿宋_GB2312" w:eastAsia="仿宋_GB2312" w:cs="仿宋_GB2312"/>
              <w:b/>
              <w:bCs/>
              <w:sz w:val="28"/>
              <w:szCs w:val="28"/>
              <w:highlight w:val="none"/>
              <w:lang w:val="en-US" w:eastAsia="zh-CN"/>
            </w:rPr>
            <w:t>五、附件</w:t>
          </w:r>
          <w:r>
            <w:rPr>
              <w:rFonts w:hint="eastAsia" w:ascii="仿宋_GB2312" w:hAnsi="仿宋_GB2312" w:eastAsia="仿宋_GB2312" w:cs="仿宋_GB2312"/>
              <w:b/>
              <w:bCs/>
              <w:sz w:val="28"/>
              <w:szCs w:val="28"/>
              <w:highlight w:val="none"/>
            </w:rPr>
            <w:tab/>
          </w:r>
          <w:r>
            <w:rPr>
              <w:rFonts w:hint="eastAsia" w:ascii="仿宋_GB2312" w:hAnsi="仿宋_GB2312" w:eastAsia="仿宋_GB2312" w:cs="仿宋_GB2312"/>
              <w:b/>
              <w:bCs/>
              <w:sz w:val="28"/>
              <w:szCs w:val="28"/>
              <w:highlight w:val="none"/>
            </w:rPr>
            <w:fldChar w:fldCharType="begin"/>
          </w:r>
          <w:r>
            <w:rPr>
              <w:rFonts w:hint="eastAsia" w:ascii="仿宋_GB2312" w:hAnsi="仿宋_GB2312" w:eastAsia="仿宋_GB2312" w:cs="仿宋_GB2312"/>
              <w:b/>
              <w:bCs/>
              <w:sz w:val="28"/>
              <w:szCs w:val="28"/>
              <w:highlight w:val="none"/>
            </w:rPr>
            <w:instrText xml:space="preserve"> PAGEREF _Toc20774 \h </w:instrText>
          </w:r>
          <w:r>
            <w:rPr>
              <w:rFonts w:hint="eastAsia" w:ascii="仿宋_GB2312" w:hAnsi="仿宋_GB2312" w:eastAsia="仿宋_GB2312" w:cs="仿宋_GB2312"/>
              <w:b/>
              <w:bCs/>
              <w:sz w:val="28"/>
              <w:szCs w:val="28"/>
              <w:highlight w:val="none"/>
            </w:rPr>
            <w:fldChar w:fldCharType="separate"/>
          </w:r>
          <w:r>
            <w:rPr>
              <w:rFonts w:hint="eastAsia" w:ascii="仿宋_GB2312" w:hAnsi="仿宋_GB2312" w:eastAsia="仿宋_GB2312" w:cs="仿宋_GB2312"/>
              <w:b/>
              <w:bCs/>
              <w:sz w:val="28"/>
              <w:szCs w:val="28"/>
              <w:highlight w:val="none"/>
            </w:rPr>
            <w:t>3</w:t>
          </w:r>
          <w:r>
            <w:rPr>
              <w:rFonts w:hint="eastAsia" w:ascii="仿宋_GB2312" w:hAnsi="仿宋_GB2312" w:eastAsia="仿宋_GB2312" w:cs="仿宋_GB2312"/>
              <w:b/>
              <w:bCs/>
              <w:sz w:val="28"/>
              <w:szCs w:val="28"/>
              <w:highlight w:val="none"/>
              <w:lang w:val="en-US" w:eastAsia="zh-CN"/>
            </w:rPr>
            <w:t>5</w:t>
          </w:r>
          <w:r>
            <w:rPr>
              <w:rFonts w:hint="eastAsia" w:ascii="仿宋_GB2312" w:hAnsi="仿宋_GB2312" w:eastAsia="仿宋_GB2312" w:cs="仿宋_GB2312"/>
              <w:b/>
              <w:bCs/>
              <w:sz w:val="28"/>
              <w:szCs w:val="28"/>
              <w:highlight w:val="none"/>
            </w:rPr>
            <w:fldChar w:fldCharType="end"/>
          </w:r>
          <w:r>
            <w:fldChar w:fldCharType="end"/>
          </w:r>
        </w:p>
        <w:p>
          <w:pPr>
            <w:pStyle w:val="8"/>
            <w:tabs>
              <w:tab w:val="right" w:leader="dot" w:pos="8306"/>
            </w:tabs>
            <w:rPr>
              <w:rFonts w:hint="eastAsia" w:ascii="黑体" w:hAnsi="黑体" w:eastAsia="黑体"/>
              <w:b w:val="0"/>
              <w:bCs/>
              <w:color w:val="000000"/>
              <w:sz w:val="32"/>
              <w:szCs w:val="24"/>
              <w:highlight w:val="none"/>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eastAsia" w:ascii="仿宋_GB2312" w:hAnsi="仿宋_GB2312" w:eastAsia="仿宋_GB2312" w:cs="仿宋_GB2312"/>
              <w:i w:val="0"/>
              <w:iCs w:val="0"/>
              <w:caps w:val="0"/>
              <w:color w:val="333333"/>
              <w:spacing w:val="0"/>
              <w:sz w:val="28"/>
              <w:szCs w:val="28"/>
              <w:highlight w:val="none"/>
            </w:rPr>
            <w:fldChar w:fldCharType="end"/>
          </w:r>
        </w:p>
      </w:sdtContent>
    </w:sdt>
    <w:p>
      <w:pPr>
        <w:pStyle w:val="2"/>
        <w:pageBreakBefore w:val="0"/>
        <w:widowControl w:val="0"/>
        <w:kinsoku/>
        <w:overflowPunct/>
        <w:topLinePunct w:val="0"/>
        <w:autoSpaceDE/>
        <w:autoSpaceDN/>
        <w:bidi w:val="0"/>
        <w:adjustRightInd/>
        <w:snapToGrid/>
        <w:spacing w:before="0" w:after="0" w:line="600" w:lineRule="exact"/>
        <w:ind w:firstLine="640" w:firstLineChars="200"/>
        <w:jc w:val="both"/>
        <w:textAlignment w:val="auto"/>
        <w:rPr>
          <w:rFonts w:hint="default" w:ascii="黑体" w:hAnsi="黑体" w:eastAsia="黑体"/>
          <w:b w:val="0"/>
          <w:bCs/>
          <w:color w:val="000000"/>
          <w:sz w:val="32"/>
          <w:szCs w:val="24"/>
          <w:highlight w:val="none"/>
          <w:lang w:val="en-US" w:eastAsia="zh-CN"/>
        </w:rPr>
      </w:pPr>
      <w:bookmarkStart w:id="1" w:name="_Toc18400"/>
      <w:bookmarkStart w:id="2" w:name="_Toc1198055373"/>
      <w:r>
        <w:rPr>
          <w:rFonts w:hint="eastAsia" w:ascii="黑体" w:hAnsi="黑体" w:eastAsia="黑体" w:cs="黑体"/>
          <w:b w:val="0"/>
          <w:sz w:val="32"/>
          <w:szCs w:val="32"/>
          <w:highlight w:val="none"/>
          <w:lang w:val="en-US" w:eastAsia="zh-CN"/>
        </w:rPr>
        <w:t>一、概况</w:t>
      </w:r>
      <w:bookmarkEnd w:id="1"/>
      <w:bookmarkEnd w:id="2"/>
    </w:p>
    <w:p>
      <w:pPr>
        <w:pageBreakBefore w:val="0"/>
        <w:widowControl w:val="0"/>
        <w:kinsoku/>
        <w:overflowPunct/>
        <w:topLinePunct w:val="0"/>
        <w:autoSpaceDE/>
        <w:autoSpaceDN/>
        <w:bidi w:val="0"/>
        <w:adjustRightInd/>
        <w:snapToGrid/>
        <w:spacing w:beforeLines="0" w:afterLines="0" w:line="600" w:lineRule="exact"/>
        <w:ind w:firstLine="643" w:firstLineChars="200"/>
        <w:jc w:val="both"/>
        <w:textAlignment w:val="auto"/>
        <w:outlineLvl w:val="1"/>
        <w:rPr>
          <w:rFonts w:hint="eastAsia" w:ascii="楷体_GB2312" w:hAnsi="楷体_GB2312" w:eastAsia="楷体_GB2312" w:cs="楷体_GB2312"/>
          <w:b/>
          <w:bCs w:val="0"/>
          <w:kern w:val="2"/>
          <w:sz w:val="32"/>
          <w:szCs w:val="32"/>
          <w:highlight w:val="none"/>
          <w:lang w:val="en-US" w:eastAsia="zh-CN"/>
        </w:rPr>
      </w:pPr>
      <w:bookmarkStart w:id="3" w:name="_Toc17058"/>
      <w:r>
        <w:rPr>
          <w:rFonts w:hint="eastAsia" w:ascii="楷体_GB2312" w:hAnsi="楷体_GB2312" w:eastAsia="楷体_GB2312" w:cs="楷体_GB2312"/>
          <w:b/>
          <w:bCs w:val="0"/>
          <w:color w:val="000000"/>
          <w:sz w:val="32"/>
          <w:szCs w:val="24"/>
          <w:highlight w:val="none"/>
          <w:lang w:val="en-US" w:eastAsia="zh-CN"/>
        </w:rPr>
        <w:t>（一）单位职责</w:t>
      </w:r>
      <w:bookmarkEnd w:id="3"/>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湖州第三人民医院(湖州市精神病院)创建于 1951 年 11月，是浙江省三级甲等专科医院，隶属于湖州市卫生健康委员会。</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1.医院现以脑病系列防治，心理障碍诊治，脑血管意外、癫痫、帕金森氏病等神经内科疾病诊治和老年病诊治为特色，还设有内科、外科、妇科、五官科、中医科、风湿免疫科等。是一家“脑科为主，多科发展”医院。湖州市癫痫诊疗中心、湖州市中风康复中心和湖州市老年病医疗护理中心、湖州市医学心理咨询中心、湖州市心理学会、世界卫生组织神经科学研究与培训合作中心、复旦大学医学院神经病学研究所湖州基地等均设在该院。</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 xml:space="preserve">    2.医院在脑病系列诊断和治疗，解决疑难杂症方面享有较高声誉。精神科率先在全省开展了无抽搐电痉挛治疗和脑立体定向术治疗难治性精神病等新技术，神经内科在癫痫、中风及周围神经病等疾病的诊疗方面具有较高知名度，老年科是全市首家独立设病房的临床科室，外科重点诊治肿瘤、心胸外科、前列腺、骨科、腹部外科等疾病，风湿免疫科是本市首家设立的风湿免疫病诊疗专科。湖州第三人民医院多年来锐意改革，不断创新进取，在各方面加大改革力度，创出了专科医院“一专多能”的医疗特色，使事业发展呈现了良好的势头。</w:t>
      </w:r>
    </w:p>
    <w:p>
      <w:pPr>
        <w:pageBreakBefore w:val="0"/>
        <w:widowControl w:val="0"/>
        <w:kinsoku/>
        <w:overflowPunct/>
        <w:topLinePunct w:val="0"/>
        <w:autoSpaceDE/>
        <w:autoSpaceDN/>
        <w:bidi w:val="0"/>
        <w:adjustRightInd/>
        <w:snapToGrid/>
        <w:spacing w:beforeLines="0" w:afterLines="0" w:line="600" w:lineRule="exact"/>
        <w:ind w:firstLine="643" w:firstLineChars="200"/>
        <w:jc w:val="both"/>
        <w:textAlignment w:val="auto"/>
        <w:outlineLvl w:val="1"/>
        <w:rPr>
          <w:rFonts w:hint="eastAsia" w:ascii="楷体_GB2312" w:hAnsi="楷体_GB2312" w:eastAsia="楷体_GB2312" w:cs="楷体_GB2312"/>
          <w:b/>
          <w:bCs w:val="0"/>
          <w:color w:val="000000"/>
          <w:sz w:val="32"/>
          <w:szCs w:val="24"/>
          <w:highlight w:val="none"/>
          <w:lang w:val="en-US" w:eastAsia="zh-CN"/>
        </w:rPr>
      </w:pPr>
      <w:bookmarkStart w:id="4" w:name="_Toc7462"/>
      <w:r>
        <w:rPr>
          <w:rFonts w:hint="eastAsia" w:ascii="楷体_GB2312" w:hAnsi="楷体_GB2312" w:eastAsia="楷体_GB2312" w:cs="楷体_GB2312"/>
          <w:b/>
          <w:bCs w:val="0"/>
          <w:color w:val="000000"/>
          <w:sz w:val="32"/>
          <w:szCs w:val="24"/>
          <w:highlight w:val="none"/>
          <w:lang w:val="en-US" w:eastAsia="zh-CN"/>
        </w:rPr>
        <w:t>（二）机构设置</w:t>
      </w:r>
      <w:bookmarkEnd w:id="4"/>
    </w:p>
    <w:p>
      <w:pPr>
        <w:pageBreakBefore w:val="0"/>
        <w:widowControl w:val="0"/>
        <w:kinsoku/>
        <w:wordWrap w:val="0"/>
        <w:overflowPunct/>
        <w:topLinePunct w:val="0"/>
        <w:autoSpaceDE/>
        <w:autoSpaceDN/>
        <w:bidi w:val="0"/>
        <w:adjustRightInd/>
        <w:snapToGrid/>
        <w:spacing w:line="600" w:lineRule="exact"/>
        <w:ind w:firstLine="640" w:firstLineChars="200"/>
        <w:jc w:val="both"/>
        <w:textAlignment w:val="auto"/>
        <w:rPr>
          <w:rFonts w:hint="default" w:ascii="仿宋" w:hAnsi="仿宋" w:eastAsia="仿宋"/>
          <w:color w:val="000000"/>
          <w:sz w:val="32"/>
          <w:szCs w:val="24"/>
          <w:highlight w:val="none"/>
          <w:lang w:val="en-US" w:eastAsia="zh-CN"/>
        </w:rPr>
        <w:sectPr>
          <w:footerReference r:id="rId4" w:type="default"/>
          <w:pgSz w:w="11906" w:h="16838"/>
          <w:pgMar w:top="1440" w:right="1800" w:bottom="1440" w:left="1800" w:header="851" w:footer="992" w:gutter="0"/>
          <w:pgNumType w:fmt="decimal" w:start="1"/>
          <w:cols w:space="425" w:num="1"/>
          <w:docGrid w:type="lines" w:linePitch="312" w:charSpace="0"/>
        </w:sectPr>
      </w:pPr>
      <w:r>
        <w:rPr>
          <w:rFonts w:hint="eastAsia" w:ascii="仿宋_GB2312" w:hAnsi="仿宋_GB2312" w:eastAsia="仿宋_GB2312" w:cs="仿宋_GB2312"/>
          <w:color w:val="000000"/>
          <w:sz w:val="32"/>
          <w:szCs w:val="32"/>
          <w:highlight w:val="none"/>
          <w:lang w:val="en-US"/>
        </w:rPr>
        <w:t>从预算单位构成看，</w:t>
      </w:r>
      <w:r>
        <w:rPr>
          <w:rFonts w:hint="eastAsia" w:ascii="仿宋_GB2312" w:hAnsi="仿宋_GB2312" w:eastAsia="仿宋_GB2312" w:cs="仿宋_GB2312"/>
          <w:sz w:val="32"/>
          <w:szCs w:val="32"/>
          <w:highlight w:val="none"/>
        </w:rPr>
        <w:t>本单位内设：从预算单位构成看，本单位内设：党政综合办公室、人事科、医务科、护理部、院感科、公共卫生科、医保科、设备科、信息与数据中心、财务科、保卫科、采购中心、后勤管理科等科室。</w:t>
      </w:r>
    </w:p>
    <w:p>
      <w:pPr>
        <w:pStyle w:val="2"/>
        <w:keepNext/>
        <w:keepLines/>
        <w:pageBreakBefore w:val="0"/>
        <w:widowControl w:val="0"/>
        <w:kinsoku/>
        <w:wordWrap/>
        <w:overflowPunct/>
        <w:topLinePunct w:val="0"/>
        <w:autoSpaceDE/>
        <w:autoSpaceDN/>
        <w:bidi w:val="0"/>
        <w:adjustRightInd/>
        <w:snapToGrid/>
        <w:spacing w:before="0" w:after="0"/>
        <w:ind w:firstLine="640" w:firstLineChars="200"/>
        <w:textAlignment w:val="auto"/>
        <w:rPr>
          <w:rFonts w:hint="eastAsia" w:ascii="黑体" w:hAnsi="黑体" w:eastAsia="黑体"/>
          <w:b w:val="0"/>
          <w:bCs/>
          <w:color w:val="000000"/>
          <w:sz w:val="32"/>
          <w:szCs w:val="24"/>
          <w:highlight w:val="none"/>
          <w:lang w:val="en-US" w:eastAsia="zh-CN"/>
        </w:rPr>
      </w:pPr>
      <w:bookmarkStart w:id="5" w:name="_Toc1072"/>
      <w:r>
        <w:rPr>
          <w:rFonts w:hint="eastAsia" w:ascii="黑体" w:hAnsi="黑体" w:eastAsia="黑体"/>
          <w:b w:val="0"/>
          <w:bCs/>
          <w:color w:val="000000"/>
          <w:sz w:val="32"/>
          <w:szCs w:val="24"/>
          <w:highlight w:val="none"/>
          <w:lang w:val="en-US" w:eastAsia="zh-CN"/>
        </w:rPr>
        <w:t>二、2025年度单位决算公开表</w:t>
      </w:r>
      <w:bookmarkEnd w:id="5"/>
    </w:p>
    <w:p>
      <w:pPr>
        <w:pStyle w:val="3"/>
        <w:bidi w:val="0"/>
        <w:jc w:val="center"/>
        <w:rPr>
          <w:rFonts w:hint="eastAsia" w:ascii="方正小标宋简体" w:hAnsi="方正小标宋简体" w:eastAsia="方正小标宋简体" w:cs="方正小标宋简体"/>
          <w:b w:val="0"/>
          <w:bCs/>
          <w:highlight w:val="none"/>
          <w:lang w:val="en-US" w:eastAsia="zh-CN"/>
        </w:rPr>
      </w:pPr>
      <w:bookmarkStart w:id="6" w:name="_Toc9859"/>
      <w:r>
        <w:rPr>
          <w:rFonts w:hint="eastAsia" w:ascii="方正小标宋简体" w:hAnsi="方正小标宋简体" w:eastAsia="方正小标宋简体" w:cs="方正小标宋简体"/>
          <w:b w:val="0"/>
          <w:bCs/>
          <w:highlight w:val="none"/>
          <w:lang w:val="en-US" w:eastAsia="zh-CN"/>
        </w:rPr>
        <w:t>2025年度收入支出决算总表</w:t>
      </w:r>
      <w:bookmarkEnd w:id="6"/>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120"/>
        <w:gridCol w:w="660"/>
        <w:gridCol w:w="2200"/>
        <w:gridCol w:w="4120"/>
        <w:gridCol w:w="680"/>
        <w:gridCol w:w="217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6980" w:type="dxa"/>
            <w:gridSpan w:val="3"/>
            <w:vAlign w:val="center"/>
          </w:tcPr>
          <w:p>
            <w:pPr>
              <w:snapToGrid w:val="0"/>
              <w:jc w:val="center"/>
            </w:pPr>
            <w:r>
              <w:rPr>
                <w:rFonts w:ascii="宋体" w:hAnsi="宋体" w:eastAsia="宋体" w:cs="宋体"/>
                <w:b w:val="0"/>
                <w:i w:val="0"/>
                <w:color w:val="262626"/>
                <w:sz w:val="21"/>
              </w:rPr>
              <w:t>收     入</w:t>
            </w:r>
          </w:p>
        </w:tc>
        <w:tc>
          <w:tcPr>
            <w:tcW w:w="6978" w:type="dxa"/>
            <w:gridSpan w:val="3"/>
            <w:vAlign w:val="center"/>
          </w:tcPr>
          <w:p>
            <w:pPr>
              <w:snapToGrid w:val="0"/>
              <w:jc w:val="center"/>
            </w:pPr>
            <w:r>
              <w:rPr>
                <w:rFonts w:ascii="宋体" w:hAnsi="宋体" w:eastAsia="宋体" w:cs="宋体"/>
                <w:b w:val="0"/>
                <w:i w:val="0"/>
                <w:color w:val="262626"/>
                <w:sz w:val="21"/>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57" w:hRule="exact"/>
          <w:jc w:val="center"/>
        </w:trPr>
        <w:tc>
          <w:tcPr>
            <w:tcW w:w="4120" w:type="dxa"/>
            <w:vAlign w:val="center"/>
          </w:tcPr>
          <w:p>
            <w:pPr>
              <w:snapToGrid w:val="0"/>
              <w:jc w:val="center"/>
            </w:pPr>
            <w:r>
              <w:rPr>
                <w:rFonts w:ascii="宋体" w:hAnsi="宋体" w:eastAsia="宋体" w:cs="宋体"/>
                <w:b w:val="0"/>
                <w:i w:val="0"/>
                <w:color w:val="262626"/>
                <w:sz w:val="21"/>
              </w:rPr>
              <w:t>项   目</w:t>
            </w:r>
          </w:p>
        </w:tc>
        <w:tc>
          <w:tcPr>
            <w:tcW w:w="660" w:type="dxa"/>
            <w:vAlign w:val="center"/>
          </w:tcPr>
          <w:p>
            <w:pPr>
              <w:snapToGrid w:val="0"/>
              <w:jc w:val="center"/>
            </w:pPr>
            <w:r>
              <w:rPr>
                <w:rFonts w:ascii="宋体" w:hAnsi="宋体" w:eastAsia="宋体" w:cs="宋体"/>
                <w:b w:val="0"/>
                <w:i w:val="0"/>
                <w:color w:val="262626"/>
                <w:sz w:val="21"/>
              </w:rPr>
              <w:t>行次</w:t>
            </w:r>
          </w:p>
        </w:tc>
        <w:tc>
          <w:tcPr>
            <w:tcW w:w="2200" w:type="dxa"/>
            <w:vAlign w:val="center"/>
          </w:tcPr>
          <w:p>
            <w:pPr>
              <w:snapToGrid w:val="0"/>
              <w:jc w:val="center"/>
            </w:pPr>
            <w:r>
              <w:rPr>
                <w:rFonts w:ascii="宋体" w:hAnsi="宋体" w:eastAsia="宋体" w:cs="宋体"/>
                <w:b w:val="0"/>
                <w:i w:val="0"/>
                <w:color w:val="262626"/>
                <w:sz w:val="21"/>
              </w:rPr>
              <w:t>金额</w:t>
            </w:r>
          </w:p>
        </w:tc>
        <w:tc>
          <w:tcPr>
            <w:tcW w:w="4120" w:type="dxa"/>
            <w:vAlign w:val="center"/>
          </w:tcPr>
          <w:p>
            <w:pPr>
              <w:snapToGrid w:val="0"/>
              <w:jc w:val="center"/>
            </w:pPr>
            <w:r>
              <w:rPr>
                <w:rFonts w:ascii="宋体" w:hAnsi="宋体" w:eastAsia="宋体" w:cs="宋体"/>
                <w:b w:val="0"/>
                <w:i w:val="0"/>
                <w:color w:val="262626"/>
                <w:sz w:val="21"/>
              </w:rPr>
              <w:t>项   目</w:t>
            </w:r>
          </w:p>
        </w:tc>
        <w:tc>
          <w:tcPr>
            <w:tcW w:w="680" w:type="dxa"/>
            <w:vAlign w:val="center"/>
          </w:tcPr>
          <w:p>
            <w:pPr>
              <w:snapToGrid w:val="0"/>
              <w:jc w:val="center"/>
            </w:pPr>
            <w:r>
              <w:rPr>
                <w:rFonts w:ascii="宋体" w:hAnsi="宋体" w:eastAsia="宋体" w:cs="宋体"/>
                <w:b w:val="0"/>
                <w:i w:val="0"/>
                <w:color w:val="262626"/>
                <w:sz w:val="21"/>
              </w:rPr>
              <w:t>行次</w:t>
            </w:r>
          </w:p>
        </w:tc>
        <w:tc>
          <w:tcPr>
            <w:tcW w:w="2178" w:type="dxa"/>
            <w:vAlign w:val="center"/>
          </w:tcPr>
          <w:p>
            <w:pPr>
              <w:snapToGrid w:val="0"/>
              <w:jc w:val="center"/>
            </w:pPr>
            <w:r>
              <w:rPr>
                <w:rFonts w:ascii="宋体" w:hAnsi="宋体" w:eastAsia="宋体" w:cs="宋体"/>
                <w:b w:val="0"/>
                <w:i w:val="0"/>
                <w:color w:val="262626"/>
                <w:sz w:val="21"/>
              </w:rPr>
              <w:t>金额</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center"/>
            </w:pPr>
            <w:r>
              <w:rPr>
                <w:rFonts w:ascii="宋体" w:hAnsi="宋体" w:eastAsia="宋体" w:cs="宋体"/>
                <w:b w:val="0"/>
                <w:i w:val="0"/>
                <w:color w:val="262626"/>
                <w:sz w:val="21"/>
              </w:rPr>
              <w:t>栏   次</w:t>
            </w:r>
          </w:p>
        </w:tc>
        <w:tc>
          <w:tcPr>
            <w:tcW w:w="660" w:type="dxa"/>
            <w:vAlign w:val="center"/>
          </w:tcPr>
          <w:p/>
        </w:tc>
        <w:tc>
          <w:tcPr>
            <w:tcW w:w="2200" w:type="dxa"/>
            <w:vAlign w:val="center"/>
          </w:tcPr>
          <w:p>
            <w:pPr>
              <w:snapToGrid w:val="0"/>
              <w:jc w:val="center"/>
            </w:pPr>
            <w:r>
              <w:rPr>
                <w:rFonts w:ascii="宋体" w:hAnsi="宋体" w:eastAsia="宋体" w:cs="宋体"/>
                <w:b w:val="0"/>
                <w:i w:val="0"/>
                <w:color w:val="262626"/>
                <w:sz w:val="21"/>
              </w:rPr>
              <w:t>1</w:t>
            </w:r>
          </w:p>
        </w:tc>
        <w:tc>
          <w:tcPr>
            <w:tcW w:w="4120" w:type="dxa"/>
            <w:vAlign w:val="center"/>
          </w:tcPr>
          <w:p>
            <w:pPr>
              <w:snapToGrid w:val="0"/>
              <w:jc w:val="center"/>
            </w:pPr>
            <w:r>
              <w:rPr>
                <w:rFonts w:ascii="宋体" w:hAnsi="宋体" w:eastAsia="宋体" w:cs="宋体"/>
                <w:b w:val="0"/>
                <w:i w:val="0"/>
                <w:color w:val="262626"/>
                <w:sz w:val="21"/>
              </w:rPr>
              <w:t>栏   次</w:t>
            </w:r>
          </w:p>
        </w:tc>
        <w:tc>
          <w:tcPr>
            <w:tcW w:w="680" w:type="dxa"/>
            <w:vAlign w:val="center"/>
          </w:tcPr>
          <w:p/>
        </w:tc>
        <w:tc>
          <w:tcPr>
            <w:tcW w:w="2178" w:type="dxa"/>
            <w:vAlign w:val="center"/>
          </w:tcPr>
          <w:p>
            <w:pPr>
              <w:snapToGrid w:val="0"/>
              <w:jc w:val="center"/>
            </w:pPr>
            <w:r>
              <w:rPr>
                <w:rFonts w:ascii="宋体" w:hAnsi="宋体" w:eastAsia="宋体" w:cs="宋体"/>
                <w:b w:val="0"/>
                <w:i w:val="0"/>
                <w:color w:val="262626"/>
                <w:sz w:val="21"/>
              </w:rPr>
              <w:t>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一、一般公共预算财政拨款收入</w:t>
            </w:r>
          </w:p>
        </w:tc>
        <w:tc>
          <w:tcPr>
            <w:tcW w:w="660" w:type="dxa"/>
            <w:vAlign w:val="center"/>
          </w:tcPr>
          <w:p>
            <w:pPr>
              <w:snapToGrid w:val="0"/>
              <w:jc w:val="center"/>
            </w:pPr>
            <w:r>
              <w:rPr>
                <w:rFonts w:ascii="宋体" w:hAnsi="宋体" w:eastAsia="宋体" w:cs="宋体"/>
                <w:b w:val="0"/>
                <w:i w:val="0"/>
                <w:color w:val="262626"/>
                <w:sz w:val="21"/>
              </w:rPr>
              <w:t>1</w:t>
            </w:r>
          </w:p>
        </w:tc>
        <w:tc>
          <w:tcPr>
            <w:tcW w:w="2200" w:type="dxa"/>
            <w:vAlign w:val="center"/>
          </w:tcPr>
          <w:p>
            <w:pPr>
              <w:snapToGrid w:val="0"/>
              <w:jc w:val="right"/>
            </w:pPr>
            <w:r>
              <w:rPr>
                <w:rFonts w:ascii="宋体" w:hAnsi="宋体" w:eastAsia="宋体" w:cs="宋体"/>
                <w:b w:val="0"/>
                <w:i w:val="0"/>
                <w:color w:val="262626"/>
                <w:sz w:val="21"/>
              </w:rPr>
              <w:t>3,537.91</w:t>
            </w:r>
          </w:p>
        </w:tc>
        <w:tc>
          <w:tcPr>
            <w:tcW w:w="4120" w:type="dxa"/>
            <w:vAlign w:val="center"/>
          </w:tcPr>
          <w:p>
            <w:pPr>
              <w:snapToGrid w:val="0"/>
              <w:jc w:val="left"/>
            </w:pPr>
            <w:r>
              <w:rPr>
                <w:rFonts w:ascii="宋体" w:hAnsi="宋体" w:eastAsia="宋体" w:cs="宋体"/>
                <w:b w:val="0"/>
                <w:i w:val="0"/>
                <w:color w:val="262626"/>
                <w:sz w:val="21"/>
              </w:rPr>
              <w:t>一、一般公共服务支出</w:t>
            </w:r>
          </w:p>
        </w:tc>
        <w:tc>
          <w:tcPr>
            <w:tcW w:w="680" w:type="dxa"/>
            <w:vAlign w:val="center"/>
          </w:tcPr>
          <w:p>
            <w:pPr>
              <w:snapToGrid w:val="0"/>
              <w:jc w:val="center"/>
            </w:pPr>
            <w:r>
              <w:rPr>
                <w:rFonts w:ascii="宋体" w:hAnsi="宋体" w:eastAsia="宋体" w:cs="宋体"/>
                <w:b w:val="0"/>
                <w:i w:val="0"/>
                <w:color w:val="262626"/>
                <w:sz w:val="21"/>
              </w:rPr>
              <w:t>32</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二、政府性基金预算财政拨款收入</w:t>
            </w:r>
          </w:p>
        </w:tc>
        <w:tc>
          <w:tcPr>
            <w:tcW w:w="660" w:type="dxa"/>
            <w:vAlign w:val="center"/>
          </w:tcPr>
          <w:p>
            <w:pPr>
              <w:snapToGrid w:val="0"/>
              <w:jc w:val="center"/>
            </w:pPr>
            <w:r>
              <w:rPr>
                <w:rFonts w:ascii="宋体" w:hAnsi="宋体" w:eastAsia="宋体" w:cs="宋体"/>
                <w:b w:val="0"/>
                <w:i w:val="0"/>
                <w:color w:val="262626"/>
                <w:sz w:val="21"/>
              </w:rPr>
              <w:t>2</w:t>
            </w:r>
          </w:p>
        </w:tc>
        <w:tc>
          <w:tcPr>
            <w:tcW w:w="2200" w:type="dxa"/>
            <w:vAlign w:val="center"/>
          </w:tcPr>
          <w:p>
            <w:pPr>
              <w:snapToGrid w:val="0"/>
              <w:jc w:val="right"/>
            </w:pPr>
            <w:r>
              <w:rPr>
                <w:rFonts w:ascii="宋体" w:hAnsi="宋体" w:eastAsia="宋体" w:cs="宋体"/>
                <w:b w:val="0"/>
                <w:i w:val="0"/>
                <w:color w:val="262626"/>
                <w:sz w:val="21"/>
              </w:rPr>
              <w:t>20.00</w:t>
            </w:r>
          </w:p>
        </w:tc>
        <w:tc>
          <w:tcPr>
            <w:tcW w:w="4120" w:type="dxa"/>
            <w:vAlign w:val="center"/>
          </w:tcPr>
          <w:p>
            <w:pPr>
              <w:snapToGrid w:val="0"/>
              <w:jc w:val="left"/>
            </w:pPr>
            <w:r>
              <w:rPr>
                <w:rFonts w:ascii="宋体" w:hAnsi="宋体" w:eastAsia="宋体" w:cs="宋体"/>
                <w:b w:val="0"/>
                <w:i w:val="0"/>
                <w:color w:val="262626"/>
                <w:sz w:val="21"/>
              </w:rPr>
              <w:t>二、外交支出</w:t>
            </w:r>
          </w:p>
        </w:tc>
        <w:tc>
          <w:tcPr>
            <w:tcW w:w="680" w:type="dxa"/>
            <w:vAlign w:val="center"/>
          </w:tcPr>
          <w:p>
            <w:pPr>
              <w:snapToGrid w:val="0"/>
              <w:jc w:val="center"/>
            </w:pPr>
            <w:r>
              <w:rPr>
                <w:rFonts w:ascii="宋体" w:hAnsi="宋体" w:eastAsia="宋体" w:cs="宋体"/>
                <w:b w:val="0"/>
                <w:i w:val="0"/>
                <w:color w:val="262626"/>
                <w:sz w:val="21"/>
              </w:rPr>
              <w:t>33</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三、国有资本经营预算财政拨款收入</w:t>
            </w:r>
          </w:p>
        </w:tc>
        <w:tc>
          <w:tcPr>
            <w:tcW w:w="660" w:type="dxa"/>
            <w:vAlign w:val="center"/>
          </w:tcPr>
          <w:p>
            <w:pPr>
              <w:snapToGrid w:val="0"/>
              <w:jc w:val="center"/>
            </w:pPr>
            <w:r>
              <w:rPr>
                <w:rFonts w:ascii="宋体" w:hAnsi="宋体" w:eastAsia="宋体" w:cs="宋体"/>
                <w:b w:val="0"/>
                <w:i w:val="0"/>
                <w:color w:val="262626"/>
                <w:sz w:val="21"/>
              </w:rPr>
              <w:t>3</w:t>
            </w:r>
          </w:p>
        </w:tc>
        <w:tc>
          <w:tcPr>
            <w:tcW w:w="2200" w:type="dxa"/>
            <w:vAlign w:val="center"/>
          </w:tcPr>
          <w:p>
            <w:pPr>
              <w:snapToGrid w:val="0"/>
              <w:jc w:val="right"/>
            </w:pPr>
            <w:r>
              <w:rPr>
                <w:rFonts w:ascii="宋体" w:hAnsi="宋体" w:eastAsia="宋体" w:cs="宋体"/>
                <w:b w:val="0"/>
                <w:i w:val="0"/>
                <w:color w:val="262626"/>
                <w:sz w:val="21"/>
              </w:rPr>
              <w:t>0.00</w:t>
            </w:r>
          </w:p>
        </w:tc>
        <w:tc>
          <w:tcPr>
            <w:tcW w:w="4120" w:type="dxa"/>
            <w:vAlign w:val="center"/>
          </w:tcPr>
          <w:p>
            <w:pPr>
              <w:snapToGrid w:val="0"/>
              <w:jc w:val="left"/>
            </w:pPr>
            <w:r>
              <w:rPr>
                <w:rFonts w:ascii="宋体" w:hAnsi="宋体" w:eastAsia="宋体" w:cs="宋体"/>
                <w:b w:val="0"/>
                <w:i w:val="0"/>
                <w:color w:val="262626"/>
                <w:sz w:val="21"/>
              </w:rPr>
              <w:t>三、国防支出</w:t>
            </w:r>
          </w:p>
        </w:tc>
        <w:tc>
          <w:tcPr>
            <w:tcW w:w="680" w:type="dxa"/>
            <w:vAlign w:val="center"/>
          </w:tcPr>
          <w:p>
            <w:pPr>
              <w:snapToGrid w:val="0"/>
              <w:jc w:val="center"/>
            </w:pPr>
            <w:r>
              <w:rPr>
                <w:rFonts w:ascii="宋体" w:hAnsi="宋体" w:eastAsia="宋体" w:cs="宋体"/>
                <w:b w:val="0"/>
                <w:i w:val="0"/>
                <w:color w:val="262626"/>
                <w:sz w:val="21"/>
              </w:rPr>
              <w:t>34</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四、上级补助收入</w:t>
            </w:r>
          </w:p>
        </w:tc>
        <w:tc>
          <w:tcPr>
            <w:tcW w:w="660" w:type="dxa"/>
            <w:vAlign w:val="center"/>
          </w:tcPr>
          <w:p>
            <w:pPr>
              <w:snapToGrid w:val="0"/>
              <w:jc w:val="center"/>
            </w:pPr>
            <w:r>
              <w:rPr>
                <w:rFonts w:ascii="宋体" w:hAnsi="宋体" w:eastAsia="宋体" w:cs="宋体"/>
                <w:b w:val="0"/>
                <w:i w:val="0"/>
                <w:color w:val="262626"/>
                <w:sz w:val="21"/>
              </w:rPr>
              <w:t>4</w:t>
            </w:r>
          </w:p>
        </w:tc>
        <w:tc>
          <w:tcPr>
            <w:tcW w:w="2200" w:type="dxa"/>
            <w:vAlign w:val="center"/>
          </w:tcPr>
          <w:p>
            <w:pPr>
              <w:snapToGrid w:val="0"/>
              <w:jc w:val="right"/>
            </w:pPr>
            <w:r>
              <w:rPr>
                <w:rFonts w:ascii="宋体" w:hAnsi="宋体" w:eastAsia="宋体" w:cs="宋体"/>
                <w:b w:val="0"/>
                <w:i w:val="0"/>
                <w:color w:val="262626"/>
                <w:sz w:val="21"/>
              </w:rPr>
              <w:t>0.00</w:t>
            </w:r>
          </w:p>
        </w:tc>
        <w:tc>
          <w:tcPr>
            <w:tcW w:w="4120" w:type="dxa"/>
            <w:vAlign w:val="center"/>
          </w:tcPr>
          <w:p>
            <w:pPr>
              <w:snapToGrid w:val="0"/>
              <w:jc w:val="left"/>
            </w:pPr>
            <w:r>
              <w:rPr>
                <w:rFonts w:ascii="宋体" w:hAnsi="宋体" w:eastAsia="宋体" w:cs="宋体"/>
                <w:b w:val="0"/>
                <w:i w:val="0"/>
                <w:color w:val="262626"/>
                <w:sz w:val="21"/>
              </w:rPr>
              <w:t>四、公共安全支出</w:t>
            </w:r>
          </w:p>
        </w:tc>
        <w:tc>
          <w:tcPr>
            <w:tcW w:w="680" w:type="dxa"/>
            <w:vAlign w:val="center"/>
          </w:tcPr>
          <w:p>
            <w:pPr>
              <w:snapToGrid w:val="0"/>
              <w:jc w:val="center"/>
            </w:pPr>
            <w:r>
              <w:rPr>
                <w:rFonts w:ascii="宋体" w:hAnsi="宋体" w:eastAsia="宋体" w:cs="宋体"/>
                <w:b w:val="0"/>
                <w:i w:val="0"/>
                <w:color w:val="262626"/>
                <w:sz w:val="21"/>
              </w:rPr>
              <w:t>35</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五、事业收入</w:t>
            </w:r>
          </w:p>
        </w:tc>
        <w:tc>
          <w:tcPr>
            <w:tcW w:w="660" w:type="dxa"/>
            <w:vAlign w:val="center"/>
          </w:tcPr>
          <w:p>
            <w:pPr>
              <w:snapToGrid w:val="0"/>
              <w:jc w:val="center"/>
            </w:pPr>
            <w:r>
              <w:rPr>
                <w:rFonts w:ascii="宋体" w:hAnsi="宋体" w:eastAsia="宋体" w:cs="宋体"/>
                <w:b w:val="0"/>
                <w:i w:val="0"/>
                <w:color w:val="262626"/>
                <w:sz w:val="21"/>
              </w:rPr>
              <w:t>5</w:t>
            </w:r>
          </w:p>
        </w:tc>
        <w:tc>
          <w:tcPr>
            <w:tcW w:w="2200" w:type="dxa"/>
            <w:vAlign w:val="center"/>
          </w:tcPr>
          <w:p>
            <w:pPr>
              <w:snapToGrid w:val="0"/>
              <w:jc w:val="right"/>
            </w:pPr>
            <w:r>
              <w:rPr>
                <w:rFonts w:ascii="宋体" w:hAnsi="宋体" w:eastAsia="宋体" w:cs="宋体"/>
                <w:b w:val="0"/>
                <w:i w:val="0"/>
                <w:color w:val="262626"/>
                <w:sz w:val="21"/>
              </w:rPr>
              <w:t>44,318.51</w:t>
            </w:r>
          </w:p>
        </w:tc>
        <w:tc>
          <w:tcPr>
            <w:tcW w:w="4120" w:type="dxa"/>
            <w:vAlign w:val="center"/>
          </w:tcPr>
          <w:p>
            <w:pPr>
              <w:snapToGrid w:val="0"/>
              <w:jc w:val="left"/>
            </w:pPr>
            <w:r>
              <w:rPr>
                <w:rFonts w:ascii="宋体" w:hAnsi="宋体" w:eastAsia="宋体" w:cs="宋体"/>
                <w:b w:val="0"/>
                <w:i w:val="0"/>
                <w:color w:val="262626"/>
                <w:sz w:val="21"/>
              </w:rPr>
              <w:t>五、教育支出</w:t>
            </w:r>
          </w:p>
        </w:tc>
        <w:tc>
          <w:tcPr>
            <w:tcW w:w="680" w:type="dxa"/>
            <w:vAlign w:val="center"/>
          </w:tcPr>
          <w:p>
            <w:pPr>
              <w:snapToGrid w:val="0"/>
              <w:jc w:val="center"/>
            </w:pPr>
            <w:r>
              <w:rPr>
                <w:rFonts w:ascii="宋体" w:hAnsi="宋体" w:eastAsia="宋体" w:cs="宋体"/>
                <w:b w:val="0"/>
                <w:i w:val="0"/>
                <w:color w:val="262626"/>
                <w:sz w:val="21"/>
              </w:rPr>
              <w:t>36</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六、经营收入</w:t>
            </w:r>
          </w:p>
        </w:tc>
        <w:tc>
          <w:tcPr>
            <w:tcW w:w="660" w:type="dxa"/>
            <w:vAlign w:val="center"/>
          </w:tcPr>
          <w:p>
            <w:pPr>
              <w:snapToGrid w:val="0"/>
              <w:jc w:val="center"/>
            </w:pPr>
            <w:r>
              <w:rPr>
                <w:rFonts w:ascii="宋体" w:hAnsi="宋体" w:eastAsia="宋体" w:cs="宋体"/>
                <w:b w:val="0"/>
                <w:i w:val="0"/>
                <w:color w:val="262626"/>
                <w:sz w:val="21"/>
              </w:rPr>
              <w:t>6</w:t>
            </w:r>
          </w:p>
        </w:tc>
        <w:tc>
          <w:tcPr>
            <w:tcW w:w="2200" w:type="dxa"/>
            <w:vAlign w:val="center"/>
          </w:tcPr>
          <w:p>
            <w:pPr>
              <w:snapToGrid w:val="0"/>
              <w:jc w:val="right"/>
            </w:pPr>
            <w:r>
              <w:rPr>
                <w:rFonts w:ascii="宋体" w:hAnsi="宋体" w:eastAsia="宋体" w:cs="宋体"/>
                <w:b w:val="0"/>
                <w:i w:val="0"/>
                <w:color w:val="262626"/>
                <w:sz w:val="21"/>
              </w:rPr>
              <w:t>0.00</w:t>
            </w:r>
          </w:p>
        </w:tc>
        <w:tc>
          <w:tcPr>
            <w:tcW w:w="4120" w:type="dxa"/>
            <w:vAlign w:val="center"/>
          </w:tcPr>
          <w:p>
            <w:pPr>
              <w:snapToGrid w:val="0"/>
              <w:jc w:val="left"/>
            </w:pPr>
            <w:r>
              <w:rPr>
                <w:rFonts w:ascii="宋体" w:hAnsi="宋体" w:eastAsia="宋体" w:cs="宋体"/>
                <w:b w:val="0"/>
                <w:i w:val="0"/>
                <w:color w:val="262626"/>
                <w:sz w:val="21"/>
              </w:rPr>
              <w:t>六、科学技术支出</w:t>
            </w:r>
          </w:p>
        </w:tc>
        <w:tc>
          <w:tcPr>
            <w:tcW w:w="680" w:type="dxa"/>
            <w:vAlign w:val="center"/>
          </w:tcPr>
          <w:p>
            <w:pPr>
              <w:snapToGrid w:val="0"/>
              <w:jc w:val="center"/>
            </w:pPr>
            <w:r>
              <w:rPr>
                <w:rFonts w:ascii="宋体" w:hAnsi="宋体" w:eastAsia="宋体" w:cs="宋体"/>
                <w:b w:val="0"/>
                <w:i w:val="0"/>
                <w:color w:val="262626"/>
                <w:sz w:val="21"/>
              </w:rPr>
              <w:t>37</w:t>
            </w:r>
          </w:p>
        </w:tc>
        <w:tc>
          <w:tcPr>
            <w:tcW w:w="2178" w:type="dxa"/>
            <w:vAlign w:val="center"/>
          </w:tcPr>
          <w:p>
            <w:pPr>
              <w:snapToGrid w:val="0"/>
              <w:jc w:val="right"/>
            </w:pPr>
            <w:r>
              <w:rPr>
                <w:rFonts w:ascii="宋体" w:hAnsi="宋体" w:eastAsia="宋体" w:cs="宋体"/>
                <w:b w:val="0"/>
                <w:i w:val="0"/>
                <w:color w:val="262626"/>
                <w:sz w:val="21"/>
              </w:rPr>
              <w:t>5.10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七、附属单位上缴收入</w:t>
            </w:r>
          </w:p>
        </w:tc>
        <w:tc>
          <w:tcPr>
            <w:tcW w:w="660" w:type="dxa"/>
            <w:vAlign w:val="center"/>
          </w:tcPr>
          <w:p>
            <w:pPr>
              <w:snapToGrid w:val="0"/>
              <w:jc w:val="center"/>
            </w:pPr>
            <w:r>
              <w:rPr>
                <w:rFonts w:ascii="宋体" w:hAnsi="宋体" w:eastAsia="宋体" w:cs="宋体"/>
                <w:b w:val="0"/>
                <w:i w:val="0"/>
                <w:color w:val="262626"/>
                <w:sz w:val="21"/>
              </w:rPr>
              <w:t>7</w:t>
            </w:r>
          </w:p>
        </w:tc>
        <w:tc>
          <w:tcPr>
            <w:tcW w:w="2200" w:type="dxa"/>
            <w:vAlign w:val="center"/>
          </w:tcPr>
          <w:p>
            <w:pPr>
              <w:snapToGrid w:val="0"/>
              <w:jc w:val="right"/>
            </w:pPr>
            <w:r>
              <w:rPr>
                <w:rFonts w:ascii="宋体" w:hAnsi="宋体" w:eastAsia="宋体" w:cs="宋体"/>
                <w:b w:val="0"/>
                <w:i w:val="0"/>
                <w:color w:val="262626"/>
                <w:sz w:val="21"/>
              </w:rPr>
              <w:t>0.00</w:t>
            </w:r>
          </w:p>
        </w:tc>
        <w:tc>
          <w:tcPr>
            <w:tcW w:w="4120" w:type="dxa"/>
            <w:vAlign w:val="center"/>
          </w:tcPr>
          <w:p>
            <w:pPr>
              <w:snapToGrid w:val="0"/>
              <w:jc w:val="left"/>
            </w:pPr>
            <w:r>
              <w:rPr>
                <w:rFonts w:ascii="宋体" w:hAnsi="宋体" w:eastAsia="宋体" w:cs="宋体"/>
                <w:b w:val="0"/>
                <w:i w:val="0"/>
                <w:color w:val="262626"/>
                <w:sz w:val="21"/>
              </w:rPr>
              <w:t>七、文化旅游体育与传媒支出</w:t>
            </w:r>
          </w:p>
        </w:tc>
        <w:tc>
          <w:tcPr>
            <w:tcW w:w="680" w:type="dxa"/>
            <w:vAlign w:val="center"/>
          </w:tcPr>
          <w:p>
            <w:pPr>
              <w:snapToGrid w:val="0"/>
              <w:jc w:val="center"/>
            </w:pPr>
            <w:r>
              <w:rPr>
                <w:rFonts w:ascii="宋体" w:hAnsi="宋体" w:eastAsia="宋体" w:cs="宋体"/>
                <w:b w:val="0"/>
                <w:i w:val="0"/>
                <w:color w:val="262626"/>
                <w:sz w:val="21"/>
              </w:rPr>
              <w:t>38</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八、其他收入</w:t>
            </w:r>
          </w:p>
        </w:tc>
        <w:tc>
          <w:tcPr>
            <w:tcW w:w="660" w:type="dxa"/>
            <w:vAlign w:val="center"/>
          </w:tcPr>
          <w:p>
            <w:pPr>
              <w:snapToGrid w:val="0"/>
              <w:jc w:val="center"/>
            </w:pPr>
            <w:r>
              <w:rPr>
                <w:rFonts w:ascii="宋体" w:hAnsi="宋体" w:eastAsia="宋体" w:cs="宋体"/>
                <w:b w:val="0"/>
                <w:i w:val="0"/>
                <w:color w:val="262626"/>
                <w:sz w:val="21"/>
              </w:rPr>
              <w:t>8</w:t>
            </w:r>
          </w:p>
        </w:tc>
        <w:tc>
          <w:tcPr>
            <w:tcW w:w="2200" w:type="dxa"/>
            <w:vAlign w:val="center"/>
          </w:tcPr>
          <w:p>
            <w:pPr>
              <w:snapToGrid w:val="0"/>
              <w:jc w:val="right"/>
            </w:pPr>
            <w:r>
              <w:rPr>
                <w:rFonts w:ascii="宋体" w:hAnsi="宋体" w:eastAsia="宋体" w:cs="宋体"/>
                <w:b w:val="0"/>
                <w:i w:val="0"/>
                <w:color w:val="262626"/>
                <w:sz w:val="21"/>
              </w:rPr>
              <w:t>2,299.02</w:t>
            </w:r>
          </w:p>
        </w:tc>
        <w:tc>
          <w:tcPr>
            <w:tcW w:w="4120" w:type="dxa"/>
            <w:vAlign w:val="center"/>
          </w:tcPr>
          <w:p>
            <w:pPr>
              <w:snapToGrid w:val="0"/>
              <w:jc w:val="left"/>
            </w:pPr>
            <w:r>
              <w:rPr>
                <w:rFonts w:ascii="宋体" w:hAnsi="宋体" w:eastAsia="宋体" w:cs="宋体"/>
                <w:b w:val="0"/>
                <w:i w:val="0"/>
                <w:color w:val="262626"/>
                <w:sz w:val="21"/>
              </w:rPr>
              <w:t>八、社会保障和就业支出</w:t>
            </w:r>
          </w:p>
        </w:tc>
        <w:tc>
          <w:tcPr>
            <w:tcW w:w="680" w:type="dxa"/>
            <w:vAlign w:val="center"/>
          </w:tcPr>
          <w:p>
            <w:pPr>
              <w:snapToGrid w:val="0"/>
              <w:jc w:val="center"/>
            </w:pPr>
            <w:r>
              <w:rPr>
                <w:rFonts w:ascii="宋体" w:hAnsi="宋体" w:eastAsia="宋体" w:cs="宋体"/>
                <w:b w:val="0"/>
                <w:i w:val="0"/>
                <w:color w:val="262626"/>
                <w:sz w:val="21"/>
              </w:rPr>
              <w:t>39</w:t>
            </w:r>
          </w:p>
        </w:tc>
        <w:tc>
          <w:tcPr>
            <w:tcW w:w="2178" w:type="dxa"/>
            <w:vAlign w:val="center"/>
          </w:tcPr>
          <w:p>
            <w:pPr>
              <w:snapToGrid w:val="0"/>
              <w:jc w:val="right"/>
            </w:pPr>
            <w:r>
              <w:rPr>
                <w:rFonts w:ascii="宋体" w:hAnsi="宋体" w:eastAsia="宋体" w:cs="宋体"/>
                <w:b w:val="0"/>
                <w:i w:val="0"/>
                <w:color w:val="262626"/>
                <w:sz w:val="21"/>
              </w:rPr>
              <w:t>1,394.14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9</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九、卫生健康支出</w:t>
            </w:r>
          </w:p>
        </w:tc>
        <w:tc>
          <w:tcPr>
            <w:tcW w:w="680" w:type="dxa"/>
            <w:vAlign w:val="center"/>
          </w:tcPr>
          <w:p>
            <w:pPr>
              <w:snapToGrid w:val="0"/>
              <w:jc w:val="center"/>
            </w:pPr>
            <w:r>
              <w:rPr>
                <w:rFonts w:ascii="宋体" w:hAnsi="宋体" w:eastAsia="宋体" w:cs="宋体"/>
                <w:b w:val="0"/>
                <w:i w:val="0"/>
                <w:color w:val="262626"/>
                <w:sz w:val="21"/>
              </w:rPr>
              <w:t>40</w:t>
            </w:r>
          </w:p>
        </w:tc>
        <w:tc>
          <w:tcPr>
            <w:tcW w:w="2178" w:type="dxa"/>
            <w:vAlign w:val="center"/>
          </w:tcPr>
          <w:p>
            <w:pPr>
              <w:snapToGrid w:val="0"/>
              <w:jc w:val="right"/>
            </w:pPr>
            <w:r>
              <w:rPr>
                <w:rFonts w:ascii="宋体" w:hAnsi="宋体" w:eastAsia="宋体" w:cs="宋体"/>
                <w:b w:val="0"/>
                <w:i w:val="0"/>
                <w:color w:val="262626"/>
                <w:sz w:val="21"/>
              </w:rPr>
              <w:t>48,434.86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10</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十、节能环保支出</w:t>
            </w:r>
          </w:p>
        </w:tc>
        <w:tc>
          <w:tcPr>
            <w:tcW w:w="680" w:type="dxa"/>
            <w:vAlign w:val="center"/>
          </w:tcPr>
          <w:p>
            <w:pPr>
              <w:snapToGrid w:val="0"/>
              <w:jc w:val="center"/>
            </w:pPr>
            <w:r>
              <w:rPr>
                <w:rFonts w:ascii="宋体" w:hAnsi="宋体" w:eastAsia="宋体" w:cs="宋体"/>
                <w:b w:val="0"/>
                <w:i w:val="0"/>
                <w:color w:val="262626"/>
                <w:sz w:val="21"/>
              </w:rPr>
              <w:t>41</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11</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十一、城乡社区支出</w:t>
            </w:r>
          </w:p>
        </w:tc>
        <w:tc>
          <w:tcPr>
            <w:tcW w:w="680" w:type="dxa"/>
            <w:vAlign w:val="center"/>
          </w:tcPr>
          <w:p>
            <w:pPr>
              <w:snapToGrid w:val="0"/>
              <w:jc w:val="center"/>
            </w:pPr>
            <w:r>
              <w:rPr>
                <w:rFonts w:ascii="宋体" w:hAnsi="宋体" w:eastAsia="宋体" w:cs="宋体"/>
                <w:b w:val="0"/>
                <w:i w:val="0"/>
                <w:color w:val="262626"/>
                <w:sz w:val="21"/>
              </w:rPr>
              <w:t>42</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12</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十二、农林水支出</w:t>
            </w:r>
          </w:p>
        </w:tc>
        <w:tc>
          <w:tcPr>
            <w:tcW w:w="680" w:type="dxa"/>
            <w:vAlign w:val="center"/>
          </w:tcPr>
          <w:p>
            <w:pPr>
              <w:snapToGrid w:val="0"/>
              <w:jc w:val="center"/>
            </w:pPr>
            <w:r>
              <w:rPr>
                <w:rFonts w:ascii="宋体" w:hAnsi="宋体" w:eastAsia="宋体" w:cs="宋体"/>
                <w:b w:val="0"/>
                <w:i w:val="0"/>
                <w:color w:val="262626"/>
                <w:sz w:val="21"/>
              </w:rPr>
              <w:t>43</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13</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十三、交通运输支出</w:t>
            </w:r>
          </w:p>
        </w:tc>
        <w:tc>
          <w:tcPr>
            <w:tcW w:w="680" w:type="dxa"/>
            <w:vAlign w:val="center"/>
          </w:tcPr>
          <w:p>
            <w:pPr>
              <w:snapToGrid w:val="0"/>
              <w:jc w:val="center"/>
            </w:pPr>
            <w:r>
              <w:rPr>
                <w:rFonts w:ascii="宋体" w:hAnsi="宋体" w:eastAsia="宋体" w:cs="宋体"/>
                <w:b w:val="0"/>
                <w:i w:val="0"/>
                <w:color w:val="262626"/>
                <w:sz w:val="21"/>
              </w:rPr>
              <w:t>44</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14</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十四、资源勘探工业信息等支出</w:t>
            </w:r>
          </w:p>
        </w:tc>
        <w:tc>
          <w:tcPr>
            <w:tcW w:w="680" w:type="dxa"/>
            <w:vAlign w:val="center"/>
          </w:tcPr>
          <w:p>
            <w:pPr>
              <w:snapToGrid w:val="0"/>
              <w:jc w:val="center"/>
            </w:pPr>
            <w:r>
              <w:rPr>
                <w:rFonts w:ascii="宋体" w:hAnsi="宋体" w:eastAsia="宋体" w:cs="宋体"/>
                <w:b w:val="0"/>
                <w:i w:val="0"/>
                <w:color w:val="262626"/>
                <w:sz w:val="21"/>
              </w:rPr>
              <w:t>45</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15</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十五、商业服务业等支出</w:t>
            </w:r>
          </w:p>
        </w:tc>
        <w:tc>
          <w:tcPr>
            <w:tcW w:w="680" w:type="dxa"/>
            <w:vAlign w:val="center"/>
          </w:tcPr>
          <w:p>
            <w:pPr>
              <w:snapToGrid w:val="0"/>
              <w:jc w:val="center"/>
            </w:pPr>
            <w:r>
              <w:rPr>
                <w:rFonts w:ascii="宋体" w:hAnsi="宋体" w:eastAsia="宋体" w:cs="宋体"/>
                <w:b w:val="0"/>
                <w:i w:val="0"/>
                <w:color w:val="262626"/>
                <w:sz w:val="21"/>
              </w:rPr>
              <w:t>46</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16</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十六、金融支出</w:t>
            </w:r>
          </w:p>
        </w:tc>
        <w:tc>
          <w:tcPr>
            <w:tcW w:w="680" w:type="dxa"/>
            <w:vAlign w:val="center"/>
          </w:tcPr>
          <w:p>
            <w:pPr>
              <w:snapToGrid w:val="0"/>
              <w:jc w:val="center"/>
            </w:pPr>
            <w:r>
              <w:rPr>
                <w:rFonts w:ascii="宋体" w:hAnsi="宋体" w:eastAsia="宋体" w:cs="宋体"/>
                <w:b w:val="0"/>
                <w:i w:val="0"/>
                <w:color w:val="262626"/>
                <w:sz w:val="21"/>
              </w:rPr>
              <w:t>47</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17</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十七、援助其他地区支出</w:t>
            </w:r>
          </w:p>
        </w:tc>
        <w:tc>
          <w:tcPr>
            <w:tcW w:w="680" w:type="dxa"/>
            <w:vAlign w:val="center"/>
          </w:tcPr>
          <w:p>
            <w:pPr>
              <w:snapToGrid w:val="0"/>
              <w:jc w:val="center"/>
            </w:pPr>
            <w:r>
              <w:rPr>
                <w:rFonts w:ascii="宋体" w:hAnsi="宋体" w:eastAsia="宋体" w:cs="宋体"/>
                <w:b w:val="0"/>
                <w:i w:val="0"/>
                <w:color w:val="262626"/>
                <w:sz w:val="21"/>
              </w:rPr>
              <w:t>48</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18</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十八、自然资源海洋气象等支出</w:t>
            </w:r>
          </w:p>
        </w:tc>
        <w:tc>
          <w:tcPr>
            <w:tcW w:w="680" w:type="dxa"/>
            <w:vAlign w:val="center"/>
          </w:tcPr>
          <w:p>
            <w:pPr>
              <w:snapToGrid w:val="0"/>
              <w:jc w:val="center"/>
            </w:pPr>
            <w:r>
              <w:rPr>
                <w:rFonts w:ascii="宋体" w:hAnsi="宋体" w:eastAsia="宋体" w:cs="宋体"/>
                <w:b w:val="0"/>
                <w:i w:val="0"/>
                <w:color w:val="262626"/>
                <w:sz w:val="21"/>
              </w:rPr>
              <w:t>49</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19</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十九、住房保障支出</w:t>
            </w:r>
          </w:p>
        </w:tc>
        <w:tc>
          <w:tcPr>
            <w:tcW w:w="680" w:type="dxa"/>
            <w:vAlign w:val="center"/>
          </w:tcPr>
          <w:p>
            <w:pPr>
              <w:snapToGrid w:val="0"/>
              <w:jc w:val="center"/>
            </w:pPr>
            <w:r>
              <w:rPr>
                <w:rFonts w:ascii="宋体" w:hAnsi="宋体" w:eastAsia="宋体" w:cs="宋体"/>
                <w:b w:val="0"/>
                <w:i w:val="0"/>
                <w:color w:val="262626"/>
                <w:sz w:val="21"/>
              </w:rPr>
              <w:t>50</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20</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二十、粮油物资储备支出</w:t>
            </w:r>
          </w:p>
        </w:tc>
        <w:tc>
          <w:tcPr>
            <w:tcW w:w="680" w:type="dxa"/>
            <w:vAlign w:val="center"/>
          </w:tcPr>
          <w:p>
            <w:pPr>
              <w:snapToGrid w:val="0"/>
              <w:jc w:val="center"/>
            </w:pPr>
            <w:r>
              <w:rPr>
                <w:rFonts w:ascii="宋体" w:hAnsi="宋体" w:eastAsia="宋体" w:cs="宋体"/>
                <w:b w:val="0"/>
                <w:i w:val="0"/>
                <w:color w:val="262626"/>
                <w:sz w:val="21"/>
              </w:rPr>
              <w:t>51</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21</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二十一、国有资本经营预算支出</w:t>
            </w:r>
          </w:p>
        </w:tc>
        <w:tc>
          <w:tcPr>
            <w:tcW w:w="680" w:type="dxa"/>
            <w:vAlign w:val="center"/>
          </w:tcPr>
          <w:p>
            <w:pPr>
              <w:snapToGrid w:val="0"/>
              <w:jc w:val="center"/>
            </w:pPr>
            <w:r>
              <w:rPr>
                <w:rFonts w:ascii="宋体" w:hAnsi="宋体" w:eastAsia="宋体" w:cs="宋体"/>
                <w:b w:val="0"/>
                <w:i w:val="0"/>
                <w:color w:val="262626"/>
                <w:sz w:val="21"/>
              </w:rPr>
              <w:t>52</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22</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二十二、灾害防治及应急管理支出</w:t>
            </w:r>
          </w:p>
        </w:tc>
        <w:tc>
          <w:tcPr>
            <w:tcW w:w="680" w:type="dxa"/>
            <w:vAlign w:val="center"/>
          </w:tcPr>
          <w:p>
            <w:pPr>
              <w:snapToGrid w:val="0"/>
              <w:jc w:val="center"/>
            </w:pPr>
            <w:r>
              <w:rPr>
                <w:rFonts w:ascii="宋体" w:hAnsi="宋体" w:eastAsia="宋体" w:cs="宋体"/>
                <w:b w:val="0"/>
                <w:i w:val="0"/>
                <w:color w:val="262626"/>
                <w:sz w:val="21"/>
              </w:rPr>
              <w:t>53</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19"/>
              </w:rPr>
              <w:t>23</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二十三、其他支出</w:t>
            </w:r>
          </w:p>
        </w:tc>
        <w:tc>
          <w:tcPr>
            <w:tcW w:w="680" w:type="dxa"/>
            <w:vAlign w:val="center"/>
          </w:tcPr>
          <w:p>
            <w:pPr>
              <w:snapToGrid w:val="0"/>
              <w:jc w:val="center"/>
            </w:pPr>
            <w:r>
              <w:rPr>
                <w:rFonts w:ascii="宋体" w:hAnsi="宋体" w:eastAsia="宋体" w:cs="宋体"/>
                <w:b w:val="0"/>
                <w:i w:val="0"/>
                <w:color w:val="262626"/>
                <w:sz w:val="21"/>
              </w:rPr>
              <w:t>54</w:t>
            </w:r>
          </w:p>
        </w:tc>
        <w:tc>
          <w:tcPr>
            <w:tcW w:w="2178" w:type="dxa"/>
            <w:vAlign w:val="center"/>
          </w:tcPr>
          <w:p>
            <w:pPr>
              <w:snapToGrid w:val="0"/>
              <w:jc w:val="right"/>
            </w:pPr>
            <w:r>
              <w:rPr>
                <w:rFonts w:ascii="宋体" w:hAnsi="宋体" w:eastAsia="宋体" w:cs="宋体"/>
                <w:b w:val="0"/>
                <w:i w:val="0"/>
                <w:color w:val="262626"/>
                <w:sz w:val="21"/>
              </w:rPr>
              <w:t>20.00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19"/>
              </w:rPr>
              <w:t>24</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二十四、债务还本支出</w:t>
            </w:r>
          </w:p>
        </w:tc>
        <w:tc>
          <w:tcPr>
            <w:tcW w:w="680" w:type="dxa"/>
            <w:vAlign w:val="center"/>
          </w:tcPr>
          <w:p>
            <w:pPr>
              <w:snapToGrid w:val="0"/>
              <w:jc w:val="center"/>
            </w:pPr>
            <w:r>
              <w:rPr>
                <w:rFonts w:ascii="宋体" w:hAnsi="宋体" w:eastAsia="宋体" w:cs="宋体"/>
                <w:b w:val="0"/>
                <w:i w:val="0"/>
                <w:color w:val="262626"/>
                <w:sz w:val="21"/>
              </w:rPr>
              <w:t>55</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25</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二十五、债务付息支出</w:t>
            </w:r>
          </w:p>
        </w:tc>
        <w:tc>
          <w:tcPr>
            <w:tcW w:w="680" w:type="dxa"/>
            <w:vAlign w:val="center"/>
          </w:tcPr>
          <w:p>
            <w:pPr>
              <w:snapToGrid w:val="0"/>
              <w:jc w:val="center"/>
            </w:pPr>
            <w:r>
              <w:rPr>
                <w:rFonts w:ascii="宋体" w:hAnsi="宋体" w:eastAsia="宋体" w:cs="宋体"/>
                <w:b w:val="0"/>
                <w:i w:val="0"/>
                <w:color w:val="262626"/>
                <w:sz w:val="21"/>
              </w:rPr>
              <w:t>56</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26</w:t>
            </w:r>
          </w:p>
        </w:tc>
        <w:tc>
          <w:tcPr>
            <w:tcW w:w="2200" w:type="dxa"/>
            <w:vAlign w:val="center"/>
          </w:tcPr>
          <w:p/>
        </w:tc>
        <w:tc>
          <w:tcPr>
            <w:tcW w:w="4120" w:type="dxa"/>
            <w:vAlign w:val="center"/>
          </w:tcPr>
          <w:p>
            <w:pPr>
              <w:snapToGrid w:val="0"/>
              <w:jc w:val="left"/>
            </w:pPr>
            <w:r>
              <w:rPr>
                <w:rFonts w:ascii="宋体" w:hAnsi="宋体" w:eastAsia="宋体" w:cs="宋体"/>
                <w:b w:val="0"/>
                <w:i w:val="0"/>
                <w:color w:val="262626"/>
                <w:sz w:val="21"/>
              </w:rPr>
              <w:t>二十六、抗疫特别国债安排的支出</w:t>
            </w:r>
          </w:p>
        </w:tc>
        <w:tc>
          <w:tcPr>
            <w:tcW w:w="680" w:type="dxa"/>
            <w:vAlign w:val="center"/>
          </w:tcPr>
          <w:p>
            <w:pPr>
              <w:snapToGrid w:val="0"/>
              <w:jc w:val="center"/>
            </w:pPr>
            <w:r>
              <w:rPr>
                <w:rFonts w:ascii="宋体" w:hAnsi="宋体" w:eastAsia="宋体" w:cs="宋体"/>
                <w:b w:val="0"/>
                <w:i w:val="0"/>
                <w:color w:val="262626"/>
                <w:sz w:val="21"/>
              </w:rPr>
              <w:t>57</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center"/>
            </w:pPr>
            <w:r>
              <w:rPr>
                <w:rFonts w:ascii="宋体" w:hAnsi="宋体" w:eastAsia="宋体" w:cs="宋体"/>
                <w:b/>
                <w:i w:val="0"/>
                <w:color w:val="262626"/>
                <w:sz w:val="21"/>
              </w:rPr>
              <w:t>本年收入合计</w:t>
            </w:r>
          </w:p>
        </w:tc>
        <w:tc>
          <w:tcPr>
            <w:tcW w:w="660" w:type="dxa"/>
            <w:vAlign w:val="center"/>
          </w:tcPr>
          <w:p>
            <w:pPr>
              <w:snapToGrid w:val="0"/>
              <w:jc w:val="center"/>
            </w:pPr>
            <w:r>
              <w:rPr>
                <w:rFonts w:ascii="宋体" w:hAnsi="宋体" w:eastAsia="宋体" w:cs="宋体"/>
                <w:b w:val="0"/>
                <w:i w:val="0"/>
                <w:color w:val="262626"/>
                <w:sz w:val="21"/>
              </w:rPr>
              <w:t>27</w:t>
            </w:r>
          </w:p>
        </w:tc>
        <w:tc>
          <w:tcPr>
            <w:tcW w:w="2200" w:type="dxa"/>
            <w:vAlign w:val="center"/>
          </w:tcPr>
          <w:p>
            <w:pPr>
              <w:snapToGrid w:val="0"/>
              <w:jc w:val="right"/>
            </w:pPr>
            <w:r>
              <w:rPr>
                <w:rFonts w:ascii="宋体" w:hAnsi="宋体" w:eastAsia="宋体" w:cs="宋体"/>
                <w:b w:val="0"/>
                <w:i w:val="0"/>
                <w:color w:val="262626"/>
                <w:sz w:val="21"/>
              </w:rPr>
              <w:t>50,175.44</w:t>
            </w:r>
          </w:p>
        </w:tc>
        <w:tc>
          <w:tcPr>
            <w:tcW w:w="4120" w:type="dxa"/>
            <w:vAlign w:val="center"/>
          </w:tcPr>
          <w:p>
            <w:pPr>
              <w:snapToGrid w:val="0"/>
              <w:jc w:val="center"/>
            </w:pPr>
            <w:r>
              <w:rPr>
                <w:rFonts w:ascii="宋体" w:hAnsi="宋体" w:eastAsia="宋体" w:cs="宋体"/>
                <w:b/>
                <w:i w:val="0"/>
                <w:color w:val="262626"/>
                <w:sz w:val="21"/>
              </w:rPr>
              <w:t>本年支出合计</w:t>
            </w:r>
          </w:p>
        </w:tc>
        <w:tc>
          <w:tcPr>
            <w:tcW w:w="680" w:type="dxa"/>
            <w:vAlign w:val="center"/>
          </w:tcPr>
          <w:p>
            <w:pPr>
              <w:snapToGrid w:val="0"/>
              <w:jc w:val="center"/>
            </w:pPr>
            <w:r>
              <w:rPr>
                <w:rFonts w:ascii="宋体" w:hAnsi="宋体" w:eastAsia="宋体" w:cs="宋体"/>
                <w:b w:val="0"/>
                <w:i w:val="0"/>
                <w:color w:val="262626"/>
                <w:sz w:val="21"/>
              </w:rPr>
              <w:t>58</w:t>
            </w:r>
          </w:p>
        </w:tc>
        <w:tc>
          <w:tcPr>
            <w:tcW w:w="2178" w:type="dxa"/>
            <w:vAlign w:val="center"/>
          </w:tcPr>
          <w:p>
            <w:pPr>
              <w:snapToGrid w:val="0"/>
              <w:jc w:val="right"/>
            </w:pPr>
            <w:r>
              <w:rPr>
                <w:rFonts w:ascii="宋体" w:hAnsi="宋体" w:eastAsia="宋体" w:cs="宋体"/>
                <w:b w:val="0"/>
                <w:i w:val="0"/>
                <w:color w:val="262626"/>
                <w:sz w:val="21"/>
              </w:rPr>
              <w:t>49,854.10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 xml:space="preserve">    使用非财政拨款结余（含专用结余）</w:t>
            </w:r>
          </w:p>
        </w:tc>
        <w:tc>
          <w:tcPr>
            <w:tcW w:w="660" w:type="dxa"/>
            <w:vAlign w:val="center"/>
          </w:tcPr>
          <w:p>
            <w:pPr>
              <w:snapToGrid w:val="0"/>
              <w:jc w:val="center"/>
            </w:pPr>
            <w:r>
              <w:rPr>
                <w:rFonts w:ascii="宋体" w:hAnsi="宋体" w:eastAsia="宋体" w:cs="宋体"/>
                <w:b w:val="0"/>
                <w:i w:val="0"/>
                <w:color w:val="262626"/>
                <w:sz w:val="21"/>
              </w:rPr>
              <w:t>28</w:t>
            </w:r>
          </w:p>
        </w:tc>
        <w:tc>
          <w:tcPr>
            <w:tcW w:w="2200" w:type="dxa"/>
            <w:vAlign w:val="center"/>
          </w:tcPr>
          <w:p>
            <w:pPr>
              <w:snapToGrid w:val="0"/>
              <w:jc w:val="right"/>
            </w:pPr>
            <w:r>
              <w:rPr>
                <w:rFonts w:ascii="宋体" w:hAnsi="宋体" w:eastAsia="宋体" w:cs="宋体"/>
                <w:b w:val="0"/>
                <w:i w:val="0"/>
                <w:color w:val="262626"/>
                <w:sz w:val="21"/>
              </w:rPr>
              <w:t>0.00</w:t>
            </w:r>
          </w:p>
        </w:tc>
        <w:tc>
          <w:tcPr>
            <w:tcW w:w="4120" w:type="dxa"/>
            <w:vAlign w:val="center"/>
          </w:tcPr>
          <w:p>
            <w:pPr>
              <w:snapToGrid w:val="0"/>
              <w:jc w:val="left"/>
            </w:pPr>
            <w:r>
              <w:rPr>
                <w:rFonts w:ascii="宋体" w:hAnsi="宋体" w:eastAsia="宋体" w:cs="宋体"/>
                <w:b w:val="0"/>
                <w:i w:val="0"/>
                <w:color w:val="262626"/>
                <w:sz w:val="21"/>
              </w:rPr>
              <w:t xml:space="preserve">    结余分配</w:t>
            </w:r>
          </w:p>
        </w:tc>
        <w:tc>
          <w:tcPr>
            <w:tcW w:w="680" w:type="dxa"/>
            <w:vAlign w:val="center"/>
          </w:tcPr>
          <w:p>
            <w:pPr>
              <w:snapToGrid w:val="0"/>
              <w:jc w:val="center"/>
            </w:pPr>
            <w:r>
              <w:rPr>
                <w:rFonts w:ascii="宋体" w:hAnsi="宋体" w:eastAsia="宋体" w:cs="宋体"/>
                <w:b w:val="0"/>
                <w:i w:val="0"/>
                <w:color w:val="262626"/>
                <w:sz w:val="21"/>
              </w:rPr>
              <w:t>59</w:t>
            </w:r>
          </w:p>
        </w:tc>
        <w:tc>
          <w:tcPr>
            <w:tcW w:w="2178" w:type="dxa"/>
            <w:vAlign w:val="center"/>
          </w:tcPr>
          <w:p>
            <w:pPr>
              <w:snapToGrid w:val="0"/>
              <w:jc w:val="right"/>
            </w:pPr>
            <w:r>
              <w:rPr>
                <w:rFonts w:ascii="宋体" w:hAnsi="宋体" w:eastAsia="宋体" w:cs="宋体"/>
                <w:b w:val="0"/>
                <w:i w:val="0"/>
                <w:color w:val="262626"/>
                <w:sz w:val="21"/>
              </w:rPr>
              <w:t>321.34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left"/>
            </w:pPr>
            <w:r>
              <w:rPr>
                <w:rFonts w:ascii="宋体" w:hAnsi="宋体" w:eastAsia="宋体" w:cs="宋体"/>
                <w:b w:val="0"/>
                <w:i w:val="0"/>
                <w:color w:val="262626"/>
                <w:sz w:val="21"/>
              </w:rPr>
              <w:t xml:space="preserve">    年初结转和结余</w:t>
            </w:r>
          </w:p>
        </w:tc>
        <w:tc>
          <w:tcPr>
            <w:tcW w:w="660" w:type="dxa"/>
            <w:vAlign w:val="center"/>
          </w:tcPr>
          <w:p>
            <w:pPr>
              <w:snapToGrid w:val="0"/>
              <w:jc w:val="center"/>
            </w:pPr>
            <w:r>
              <w:rPr>
                <w:rFonts w:ascii="宋体" w:hAnsi="宋体" w:eastAsia="宋体" w:cs="宋体"/>
                <w:b w:val="0"/>
                <w:i w:val="0"/>
                <w:color w:val="262626"/>
                <w:sz w:val="21"/>
              </w:rPr>
              <w:t>29</w:t>
            </w:r>
          </w:p>
        </w:tc>
        <w:tc>
          <w:tcPr>
            <w:tcW w:w="2200" w:type="dxa"/>
            <w:vAlign w:val="center"/>
          </w:tcPr>
          <w:p>
            <w:pPr>
              <w:snapToGrid w:val="0"/>
              <w:jc w:val="right"/>
            </w:pPr>
            <w:r>
              <w:rPr>
                <w:rFonts w:ascii="宋体" w:hAnsi="宋体" w:eastAsia="宋体" w:cs="宋体"/>
                <w:b w:val="0"/>
                <w:i w:val="0"/>
                <w:color w:val="262626"/>
                <w:sz w:val="21"/>
              </w:rPr>
              <w:t>0.00</w:t>
            </w:r>
          </w:p>
        </w:tc>
        <w:tc>
          <w:tcPr>
            <w:tcW w:w="4120" w:type="dxa"/>
            <w:vAlign w:val="center"/>
          </w:tcPr>
          <w:p>
            <w:pPr>
              <w:snapToGrid w:val="0"/>
              <w:jc w:val="left"/>
            </w:pPr>
            <w:r>
              <w:rPr>
                <w:rFonts w:ascii="宋体" w:hAnsi="宋体" w:eastAsia="宋体" w:cs="宋体"/>
                <w:b w:val="0"/>
                <w:i w:val="0"/>
                <w:color w:val="262626"/>
                <w:sz w:val="21"/>
              </w:rPr>
              <w:t xml:space="preserve">    年末结转和结余</w:t>
            </w:r>
          </w:p>
        </w:tc>
        <w:tc>
          <w:tcPr>
            <w:tcW w:w="680" w:type="dxa"/>
            <w:vAlign w:val="center"/>
          </w:tcPr>
          <w:p>
            <w:pPr>
              <w:snapToGrid w:val="0"/>
              <w:jc w:val="center"/>
            </w:pPr>
            <w:r>
              <w:rPr>
                <w:rFonts w:ascii="宋体" w:hAnsi="宋体" w:eastAsia="宋体" w:cs="宋体"/>
                <w:b w:val="0"/>
                <w:i w:val="0"/>
                <w:color w:val="262626"/>
                <w:sz w:val="21"/>
              </w:rPr>
              <w:t>60</w:t>
            </w:r>
          </w:p>
        </w:tc>
        <w:tc>
          <w:tcPr>
            <w:tcW w:w="2178" w:type="dxa"/>
            <w:vAlign w:val="center"/>
          </w:tcPr>
          <w:p>
            <w:pPr>
              <w:snapToGrid w:val="0"/>
              <w:jc w:val="right"/>
            </w:pPr>
            <w:r>
              <w:rPr>
                <w:rFonts w:ascii="宋体" w:hAnsi="宋体" w:eastAsia="宋体" w:cs="宋体"/>
                <w:b w:val="0"/>
                <w:i w:val="0"/>
                <w:color w:val="262626"/>
                <w:sz w:val="21"/>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tc>
        <w:tc>
          <w:tcPr>
            <w:tcW w:w="660" w:type="dxa"/>
            <w:vAlign w:val="center"/>
          </w:tcPr>
          <w:p>
            <w:pPr>
              <w:snapToGrid w:val="0"/>
              <w:jc w:val="center"/>
            </w:pPr>
            <w:r>
              <w:rPr>
                <w:rFonts w:ascii="宋体" w:hAnsi="宋体" w:eastAsia="宋体" w:cs="宋体"/>
                <w:b w:val="0"/>
                <w:i w:val="0"/>
                <w:color w:val="262626"/>
                <w:sz w:val="21"/>
              </w:rPr>
              <w:t>30</w:t>
            </w:r>
          </w:p>
        </w:tc>
        <w:tc>
          <w:tcPr>
            <w:tcW w:w="2200" w:type="dxa"/>
            <w:vAlign w:val="center"/>
          </w:tcPr>
          <w:p/>
        </w:tc>
        <w:tc>
          <w:tcPr>
            <w:tcW w:w="4120" w:type="dxa"/>
            <w:vAlign w:val="center"/>
          </w:tcPr>
          <w:p/>
        </w:tc>
        <w:tc>
          <w:tcPr>
            <w:tcW w:w="680" w:type="dxa"/>
            <w:vAlign w:val="center"/>
          </w:tcPr>
          <w:p>
            <w:pPr>
              <w:snapToGrid w:val="0"/>
              <w:jc w:val="center"/>
            </w:pPr>
            <w:r>
              <w:rPr>
                <w:rFonts w:ascii="宋体" w:hAnsi="宋体" w:eastAsia="宋体" w:cs="宋体"/>
                <w:b w:val="0"/>
                <w:i w:val="0"/>
                <w:color w:val="262626"/>
                <w:sz w:val="21"/>
              </w:rPr>
              <w:t>61</w:t>
            </w:r>
          </w:p>
        </w:tc>
        <w:tc>
          <w:tcPr>
            <w:tcW w:w="217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4120" w:type="dxa"/>
            <w:vAlign w:val="center"/>
          </w:tcPr>
          <w:p>
            <w:pPr>
              <w:snapToGrid w:val="0"/>
              <w:jc w:val="center"/>
            </w:pPr>
            <w:r>
              <w:rPr>
                <w:rFonts w:ascii="宋体" w:hAnsi="宋体" w:eastAsia="宋体" w:cs="宋体"/>
                <w:b/>
                <w:i w:val="0"/>
                <w:color w:val="262626"/>
                <w:sz w:val="21"/>
              </w:rPr>
              <w:t>总   计</w:t>
            </w:r>
          </w:p>
        </w:tc>
        <w:tc>
          <w:tcPr>
            <w:tcW w:w="660" w:type="dxa"/>
            <w:vAlign w:val="center"/>
          </w:tcPr>
          <w:p>
            <w:pPr>
              <w:snapToGrid w:val="0"/>
              <w:jc w:val="center"/>
            </w:pPr>
            <w:r>
              <w:rPr>
                <w:rFonts w:ascii="宋体" w:hAnsi="宋体" w:eastAsia="宋体" w:cs="宋体"/>
                <w:b w:val="0"/>
                <w:i w:val="0"/>
                <w:color w:val="262626"/>
                <w:sz w:val="21"/>
              </w:rPr>
              <w:t>31</w:t>
            </w:r>
          </w:p>
        </w:tc>
        <w:tc>
          <w:tcPr>
            <w:tcW w:w="2200" w:type="dxa"/>
            <w:vAlign w:val="center"/>
          </w:tcPr>
          <w:p>
            <w:pPr>
              <w:snapToGrid w:val="0"/>
              <w:jc w:val="right"/>
            </w:pPr>
            <w:r>
              <w:rPr>
                <w:rFonts w:ascii="宋体" w:hAnsi="宋体" w:eastAsia="宋体" w:cs="宋体"/>
                <w:b w:val="0"/>
                <w:i w:val="0"/>
                <w:color w:val="262626"/>
                <w:sz w:val="21"/>
              </w:rPr>
              <w:t>50,175.44</w:t>
            </w:r>
          </w:p>
        </w:tc>
        <w:tc>
          <w:tcPr>
            <w:tcW w:w="4120" w:type="dxa"/>
            <w:vAlign w:val="center"/>
          </w:tcPr>
          <w:p>
            <w:pPr>
              <w:snapToGrid w:val="0"/>
              <w:jc w:val="center"/>
            </w:pPr>
            <w:r>
              <w:rPr>
                <w:rFonts w:ascii="宋体" w:hAnsi="宋体" w:eastAsia="宋体" w:cs="宋体"/>
                <w:b/>
                <w:i w:val="0"/>
                <w:color w:val="262626"/>
                <w:sz w:val="21"/>
              </w:rPr>
              <w:t>总   计</w:t>
            </w:r>
          </w:p>
        </w:tc>
        <w:tc>
          <w:tcPr>
            <w:tcW w:w="680" w:type="dxa"/>
            <w:vAlign w:val="center"/>
          </w:tcPr>
          <w:p>
            <w:pPr>
              <w:snapToGrid w:val="0"/>
              <w:jc w:val="center"/>
            </w:pPr>
            <w:r>
              <w:rPr>
                <w:rFonts w:ascii="宋体" w:hAnsi="宋体" w:eastAsia="宋体" w:cs="宋体"/>
                <w:b w:val="0"/>
                <w:i w:val="0"/>
                <w:color w:val="262626"/>
                <w:sz w:val="21"/>
              </w:rPr>
              <w:t>62</w:t>
            </w:r>
          </w:p>
        </w:tc>
        <w:tc>
          <w:tcPr>
            <w:tcW w:w="2178" w:type="dxa"/>
            <w:vAlign w:val="center"/>
          </w:tcPr>
          <w:p>
            <w:pPr>
              <w:snapToGrid w:val="0"/>
              <w:jc w:val="right"/>
            </w:pPr>
            <w:r>
              <w:rPr>
                <w:rFonts w:ascii="宋体" w:hAnsi="宋体" w:eastAsia="宋体" w:cs="宋体"/>
                <w:b w:val="0"/>
                <w:i w:val="0"/>
                <w:color w:val="262626"/>
                <w:sz w:val="21"/>
              </w:rPr>
              <w:t>50,175.44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39" w:hRule="exact"/>
          <w:jc w:val="center"/>
        </w:trPr>
        <w:tc>
          <w:tcPr>
            <w:tcW w:w="13958" w:type="dxa"/>
            <w:gridSpan w:val="6"/>
            <w:tcBorders>
              <w:left w:val="nil"/>
              <w:bottom w:val="nil"/>
              <w:right w:val="nil"/>
            </w:tcBorders>
            <w:vAlign w:val="center"/>
          </w:tcPr>
          <w:p>
            <w:pPr>
              <w:snapToGrid w:val="0"/>
              <w:jc w:val="left"/>
            </w:pPr>
            <w:r>
              <w:rPr>
                <w:rFonts w:ascii="宋体" w:hAnsi="宋体" w:eastAsia="宋体" w:cs="宋体"/>
                <w:b w:val="0"/>
                <w:i w:val="0"/>
                <w:color w:val="262626"/>
                <w:sz w:val="21"/>
              </w:rPr>
              <w:t>注：本表反映本年度的总收支和年末结转结余情况，本套报表金额单位转换时可能存在尾数误差。</w:t>
            </w:r>
          </w:p>
        </w:tc>
      </w:tr>
    </w:tbl>
    <w:p>
      <w:pPr>
        <w:sectPr>
          <w:footerReference r:id="rId5" w:type="default"/>
          <w:pgSz w:w="16838" w:h="11906" w:orient="landscape"/>
          <w:pgMar w:top="1134" w:right="1440" w:bottom="1134" w:left="1440" w:header="720" w:footer="720" w:gutter="0"/>
          <w:pgNumType w:fmt="decimal"/>
          <w:cols w:space="425" w:num="1"/>
          <w:docGrid w:type="lines" w:linePitch="312" w:charSpace="0"/>
        </w:sectPr>
      </w:pPr>
    </w:p>
    <w:p>
      <w:pPr>
        <w:keepNext w:val="0"/>
        <w:keepLines w:val="0"/>
        <w:pageBreakBefore w:val="0"/>
        <w:widowControl w:val="0"/>
        <w:kinsoku/>
        <w:wordWrap/>
        <w:overflowPunct/>
        <w:topLinePunct w:val="0"/>
        <w:autoSpaceDE/>
        <w:autoSpaceDN/>
        <w:bidi w:val="0"/>
        <w:spacing w:line="600" w:lineRule="exact"/>
        <w:textAlignment w:val="auto"/>
        <w:rPr>
          <w:rFonts w:hint="eastAsia" w:ascii="仿宋" w:hAnsi="仿宋" w:eastAsia="仿宋" w:cs="仿宋_GB2312"/>
          <w:sz w:val="32"/>
          <w:szCs w:val="32"/>
          <w:highlight w:val="none"/>
        </w:rPr>
      </w:pPr>
    </w:p>
    <w:p>
      <w:pPr>
        <w:pStyle w:val="3"/>
        <w:bidi w:val="0"/>
        <w:jc w:val="center"/>
        <w:rPr>
          <w:rFonts w:hint="eastAsia" w:ascii="楷体_GB2312" w:hAnsi="楷体_GB2312" w:eastAsia="楷体_GB2312" w:cs="楷体_GB2312"/>
          <w:b w:val="0"/>
          <w:bCs/>
          <w:highlight w:val="none"/>
          <w:lang w:val="en-US" w:eastAsia="zh-CN"/>
        </w:rPr>
      </w:pPr>
      <w:bookmarkStart w:id="7" w:name="_Toc18344"/>
      <w:r>
        <w:rPr>
          <w:rFonts w:hint="eastAsia" w:ascii="方正小标宋简体" w:hAnsi="方正小标宋简体" w:eastAsia="方正小标宋简体" w:cs="方正小标宋简体"/>
          <w:b w:val="0"/>
          <w:bCs/>
          <w:highlight w:val="none"/>
          <w:lang w:val="en-US" w:eastAsia="zh-CN"/>
        </w:rPr>
        <w:t>2025年度收入决算表（分单位）</w:t>
      </w:r>
      <w:bookmarkEnd w:id="7"/>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公开02表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320"/>
        <w:gridCol w:w="1520"/>
        <w:gridCol w:w="1520"/>
        <w:gridCol w:w="1520"/>
        <w:gridCol w:w="1520"/>
        <w:gridCol w:w="1520"/>
        <w:gridCol w:w="1520"/>
        <w:gridCol w:w="151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8" w:hRule="exact"/>
          <w:jc w:val="center"/>
        </w:trPr>
        <w:tc>
          <w:tcPr>
            <w:tcW w:w="3320" w:type="dxa"/>
            <w:vMerge w:val="restart"/>
            <w:vAlign w:val="center"/>
          </w:tcPr>
          <w:p>
            <w:pPr>
              <w:snapToGrid w:val="0"/>
              <w:jc w:val="center"/>
            </w:pPr>
            <w:r>
              <w:rPr>
                <w:rFonts w:ascii="宋体" w:hAnsi="宋体" w:eastAsia="宋体" w:cs="宋体"/>
                <w:b w:val="0"/>
                <w:i w:val="0"/>
                <w:color w:val="262626"/>
                <w:sz w:val="18"/>
              </w:rPr>
              <w:t>单位名称</w:t>
            </w:r>
          </w:p>
        </w:tc>
        <w:tc>
          <w:tcPr>
            <w:tcW w:w="1520" w:type="dxa"/>
            <w:vMerge w:val="restart"/>
            <w:vAlign w:val="center"/>
          </w:tcPr>
          <w:p>
            <w:pPr>
              <w:snapToGrid w:val="0"/>
              <w:jc w:val="center"/>
            </w:pPr>
            <w:r>
              <w:rPr>
                <w:rFonts w:ascii="宋体" w:hAnsi="宋体" w:eastAsia="宋体" w:cs="宋体"/>
                <w:b w:val="0"/>
                <w:i w:val="0"/>
                <w:color w:val="262626"/>
                <w:sz w:val="18"/>
              </w:rPr>
              <w:t>本年收入合计</w:t>
            </w:r>
          </w:p>
        </w:tc>
        <w:tc>
          <w:tcPr>
            <w:tcW w:w="1520" w:type="dxa"/>
            <w:vMerge w:val="restart"/>
            <w:vAlign w:val="center"/>
          </w:tcPr>
          <w:p>
            <w:pPr>
              <w:snapToGrid w:val="0"/>
              <w:jc w:val="center"/>
            </w:pPr>
            <w:r>
              <w:rPr>
                <w:rFonts w:ascii="宋体" w:hAnsi="宋体" w:eastAsia="宋体" w:cs="宋体"/>
                <w:b w:val="0"/>
                <w:i w:val="0"/>
                <w:color w:val="262626"/>
                <w:sz w:val="18"/>
              </w:rPr>
              <w:t>财政拨款收入</w:t>
            </w:r>
          </w:p>
        </w:tc>
        <w:tc>
          <w:tcPr>
            <w:tcW w:w="1520" w:type="dxa"/>
            <w:vMerge w:val="restart"/>
            <w:vAlign w:val="center"/>
          </w:tcPr>
          <w:p>
            <w:pPr>
              <w:snapToGrid w:val="0"/>
              <w:jc w:val="center"/>
            </w:pPr>
            <w:r>
              <w:rPr>
                <w:rFonts w:ascii="宋体" w:hAnsi="宋体" w:eastAsia="宋体" w:cs="宋体"/>
                <w:b w:val="0"/>
                <w:i w:val="0"/>
                <w:color w:val="262626"/>
                <w:sz w:val="18"/>
              </w:rPr>
              <w:t>上级补助收入</w:t>
            </w:r>
          </w:p>
        </w:tc>
        <w:tc>
          <w:tcPr>
            <w:tcW w:w="1520" w:type="dxa"/>
            <w:vMerge w:val="restart"/>
            <w:vAlign w:val="center"/>
          </w:tcPr>
          <w:p>
            <w:pPr>
              <w:snapToGrid w:val="0"/>
              <w:jc w:val="center"/>
            </w:pPr>
            <w:r>
              <w:rPr>
                <w:rFonts w:ascii="宋体" w:hAnsi="宋体" w:eastAsia="宋体" w:cs="宋体"/>
                <w:b w:val="0"/>
                <w:i w:val="0"/>
                <w:color w:val="262626"/>
                <w:sz w:val="18"/>
              </w:rPr>
              <w:t>事业收入</w:t>
            </w:r>
          </w:p>
        </w:tc>
        <w:tc>
          <w:tcPr>
            <w:tcW w:w="1520" w:type="dxa"/>
            <w:vMerge w:val="restart"/>
            <w:vAlign w:val="center"/>
          </w:tcPr>
          <w:p>
            <w:pPr>
              <w:snapToGrid w:val="0"/>
              <w:jc w:val="center"/>
            </w:pPr>
            <w:r>
              <w:rPr>
                <w:rFonts w:ascii="宋体" w:hAnsi="宋体" w:eastAsia="宋体" w:cs="宋体"/>
                <w:b w:val="0"/>
                <w:i w:val="0"/>
                <w:color w:val="262626"/>
                <w:sz w:val="18"/>
              </w:rPr>
              <w:t>经营收入</w:t>
            </w:r>
          </w:p>
        </w:tc>
        <w:tc>
          <w:tcPr>
            <w:tcW w:w="1520" w:type="dxa"/>
            <w:vMerge w:val="restart"/>
            <w:vAlign w:val="center"/>
          </w:tcPr>
          <w:p>
            <w:pPr>
              <w:snapToGrid w:val="0"/>
              <w:jc w:val="center"/>
            </w:pPr>
            <w:r>
              <w:rPr>
                <w:rFonts w:ascii="宋体" w:hAnsi="宋体" w:eastAsia="宋体" w:cs="宋体"/>
                <w:b w:val="0"/>
                <w:i w:val="0"/>
                <w:color w:val="262626"/>
                <w:sz w:val="18"/>
              </w:rPr>
              <w:t>附属单位上缴收入</w:t>
            </w:r>
          </w:p>
        </w:tc>
        <w:tc>
          <w:tcPr>
            <w:tcW w:w="1518" w:type="dxa"/>
            <w:vMerge w:val="restart"/>
            <w:vAlign w:val="center"/>
          </w:tcPr>
          <w:p>
            <w:pPr>
              <w:snapToGrid w:val="0"/>
              <w:jc w:val="center"/>
            </w:pPr>
            <w:r>
              <w:rPr>
                <w:rFonts w:ascii="宋体" w:hAnsi="宋体" w:eastAsia="宋体" w:cs="宋体"/>
                <w:b w:val="0"/>
                <w:i w:val="0"/>
                <w:color w:val="262626"/>
                <w:sz w:val="18"/>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8" w:hRule="exact"/>
          <w:jc w:val="center"/>
        </w:trPr>
        <w:tc>
          <w:tcPr>
            <w:tcW w:w="33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1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99" w:hRule="exact"/>
          <w:jc w:val="center"/>
        </w:trPr>
        <w:tc>
          <w:tcPr>
            <w:tcW w:w="3320" w:type="dxa"/>
            <w:vAlign w:val="center"/>
          </w:tcPr>
          <w:p>
            <w:pPr>
              <w:snapToGrid w:val="0"/>
              <w:jc w:val="center"/>
            </w:pPr>
            <w:r>
              <w:rPr>
                <w:rFonts w:ascii="宋体" w:hAnsi="宋体" w:eastAsia="宋体" w:cs="宋体"/>
                <w:b w:val="0"/>
                <w:i w:val="0"/>
                <w:color w:val="262626"/>
                <w:sz w:val="18"/>
              </w:rPr>
              <w:t>栏次</w:t>
            </w:r>
          </w:p>
        </w:tc>
        <w:tc>
          <w:tcPr>
            <w:tcW w:w="1520" w:type="dxa"/>
            <w:vAlign w:val="center"/>
          </w:tcPr>
          <w:p>
            <w:pPr>
              <w:snapToGrid w:val="0"/>
              <w:jc w:val="center"/>
            </w:pPr>
            <w:r>
              <w:rPr>
                <w:rFonts w:ascii="宋体" w:hAnsi="宋体" w:eastAsia="宋体" w:cs="宋体"/>
                <w:b w:val="0"/>
                <w:i w:val="0"/>
                <w:color w:val="262626"/>
                <w:sz w:val="18"/>
              </w:rPr>
              <w:t>1</w:t>
            </w:r>
          </w:p>
        </w:tc>
        <w:tc>
          <w:tcPr>
            <w:tcW w:w="1520" w:type="dxa"/>
            <w:vAlign w:val="center"/>
          </w:tcPr>
          <w:p>
            <w:pPr>
              <w:snapToGrid w:val="0"/>
              <w:jc w:val="center"/>
            </w:pPr>
            <w:r>
              <w:rPr>
                <w:rFonts w:ascii="宋体" w:hAnsi="宋体" w:eastAsia="宋体" w:cs="宋体"/>
                <w:b w:val="0"/>
                <w:i w:val="0"/>
                <w:color w:val="262626"/>
                <w:sz w:val="18"/>
              </w:rPr>
              <w:t>2</w:t>
            </w:r>
          </w:p>
        </w:tc>
        <w:tc>
          <w:tcPr>
            <w:tcW w:w="1520" w:type="dxa"/>
            <w:vAlign w:val="center"/>
          </w:tcPr>
          <w:p>
            <w:pPr>
              <w:snapToGrid w:val="0"/>
              <w:jc w:val="center"/>
            </w:pPr>
            <w:r>
              <w:rPr>
                <w:rFonts w:ascii="宋体" w:hAnsi="宋体" w:eastAsia="宋体" w:cs="宋体"/>
                <w:b w:val="0"/>
                <w:i w:val="0"/>
                <w:color w:val="262626"/>
                <w:sz w:val="18"/>
              </w:rPr>
              <w:t>3</w:t>
            </w:r>
          </w:p>
        </w:tc>
        <w:tc>
          <w:tcPr>
            <w:tcW w:w="1520" w:type="dxa"/>
            <w:vAlign w:val="center"/>
          </w:tcPr>
          <w:p>
            <w:pPr>
              <w:snapToGrid w:val="0"/>
              <w:jc w:val="center"/>
            </w:pPr>
            <w:r>
              <w:rPr>
                <w:rFonts w:ascii="宋体" w:hAnsi="宋体" w:eastAsia="宋体" w:cs="宋体"/>
                <w:b w:val="0"/>
                <w:i w:val="0"/>
                <w:color w:val="262626"/>
                <w:sz w:val="18"/>
              </w:rPr>
              <w:t>4</w:t>
            </w:r>
          </w:p>
        </w:tc>
        <w:tc>
          <w:tcPr>
            <w:tcW w:w="1520" w:type="dxa"/>
            <w:vAlign w:val="center"/>
          </w:tcPr>
          <w:p>
            <w:pPr>
              <w:snapToGrid w:val="0"/>
              <w:jc w:val="center"/>
            </w:pPr>
            <w:r>
              <w:rPr>
                <w:rFonts w:ascii="宋体" w:hAnsi="宋体" w:eastAsia="宋体" w:cs="宋体"/>
                <w:b w:val="0"/>
                <w:i w:val="0"/>
                <w:color w:val="262626"/>
                <w:sz w:val="18"/>
              </w:rPr>
              <w:t>5</w:t>
            </w:r>
          </w:p>
        </w:tc>
        <w:tc>
          <w:tcPr>
            <w:tcW w:w="1520" w:type="dxa"/>
            <w:vAlign w:val="center"/>
          </w:tcPr>
          <w:p>
            <w:pPr>
              <w:snapToGrid w:val="0"/>
              <w:jc w:val="center"/>
            </w:pPr>
            <w:r>
              <w:rPr>
                <w:rFonts w:ascii="宋体" w:hAnsi="宋体" w:eastAsia="宋体" w:cs="宋体"/>
                <w:b w:val="0"/>
                <w:i w:val="0"/>
                <w:color w:val="262626"/>
                <w:sz w:val="18"/>
              </w:rPr>
              <w:t>6</w:t>
            </w:r>
          </w:p>
        </w:tc>
        <w:tc>
          <w:tcPr>
            <w:tcW w:w="1518" w:type="dxa"/>
            <w:vAlign w:val="center"/>
          </w:tcPr>
          <w:p>
            <w:pPr>
              <w:snapToGrid w:val="0"/>
              <w:jc w:val="center"/>
            </w:pPr>
            <w:r>
              <w:rPr>
                <w:rFonts w:ascii="宋体" w:hAnsi="宋体" w:eastAsia="宋体" w:cs="宋体"/>
                <w:b w:val="0"/>
                <w:i w:val="0"/>
                <w:color w:val="262626"/>
                <w:sz w:val="18"/>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0" w:hRule="exact"/>
          <w:jc w:val="center"/>
        </w:trPr>
        <w:tc>
          <w:tcPr>
            <w:tcW w:w="3320" w:type="dxa"/>
            <w:vAlign w:val="center"/>
          </w:tcPr>
          <w:p>
            <w:pPr>
              <w:snapToGrid w:val="0"/>
              <w:jc w:val="center"/>
            </w:pPr>
            <w:r>
              <w:rPr>
                <w:rFonts w:ascii="宋体" w:hAnsi="宋体" w:eastAsia="宋体" w:cs="宋体"/>
                <w:b w:val="0"/>
                <w:i w:val="0"/>
                <w:color w:val="262626"/>
                <w:sz w:val="18"/>
              </w:rPr>
              <w:t>合计</w:t>
            </w:r>
          </w:p>
        </w:tc>
        <w:tc>
          <w:tcPr>
            <w:tcW w:w="1520" w:type="dxa"/>
            <w:vAlign w:val="center"/>
          </w:tcPr>
          <w:p>
            <w:pPr>
              <w:snapToGrid w:val="0"/>
              <w:jc w:val="right"/>
            </w:pPr>
            <w:r>
              <w:rPr>
                <w:rFonts w:ascii="宋体" w:hAnsi="宋体" w:eastAsia="宋体" w:cs="宋体"/>
                <w:b w:val="0"/>
                <w:i w:val="0"/>
                <w:color w:val="262626"/>
                <w:sz w:val="18"/>
              </w:rPr>
              <w:t>50,175.44</w:t>
            </w:r>
          </w:p>
        </w:tc>
        <w:tc>
          <w:tcPr>
            <w:tcW w:w="1520" w:type="dxa"/>
            <w:vAlign w:val="center"/>
          </w:tcPr>
          <w:p>
            <w:pPr>
              <w:snapToGrid w:val="0"/>
              <w:jc w:val="right"/>
            </w:pPr>
            <w:r>
              <w:rPr>
                <w:rFonts w:ascii="宋体" w:hAnsi="宋体" w:eastAsia="宋体" w:cs="宋体"/>
                <w:b w:val="0"/>
                <w:i w:val="0"/>
                <w:color w:val="262626"/>
                <w:sz w:val="18"/>
              </w:rPr>
              <w:t>3,557.91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44,318.51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18" w:type="dxa"/>
            <w:vAlign w:val="center"/>
          </w:tcPr>
          <w:p>
            <w:pPr>
              <w:snapToGrid w:val="0"/>
              <w:jc w:val="right"/>
            </w:pPr>
            <w:r>
              <w:rPr>
                <w:rFonts w:ascii="宋体" w:hAnsi="宋体" w:eastAsia="宋体" w:cs="宋体"/>
                <w:b w:val="0"/>
                <w:i w:val="0"/>
                <w:color w:val="262626"/>
                <w:sz w:val="18"/>
              </w:rPr>
              <w:t>2,299.02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6" w:hRule="exact"/>
          <w:jc w:val="center"/>
        </w:trPr>
        <w:tc>
          <w:tcPr>
            <w:tcW w:w="3320" w:type="dxa"/>
            <w:vAlign w:val="center"/>
          </w:tcPr>
          <w:p>
            <w:pPr>
              <w:snapToGrid w:val="0"/>
              <w:jc w:val="left"/>
            </w:pPr>
            <w:r>
              <w:rPr>
                <w:rFonts w:ascii="宋体" w:hAnsi="宋体" w:eastAsia="宋体" w:cs="宋体"/>
                <w:b w:val="0"/>
                <w:i w:val="0"/>
                <w:color w:val="262626"/>
                <w:sz w:val="18"/>
              </w:rPr>
              <w:t>湖州市第三人民医院</w:t>
            </w:r>
          </w:p>
        </w:tc>
        <w:tc>
          <w:tcPr>
            <w:tcW w:w="1520" w:type="dxa"/>
            <w:vAlign w:val="center"/>
          </w:tcPr>
          <w:p>
            <w:pPr>
              <w:snapToGrid w:val="0"/>
              <w:jc w:val="right"/>
            </w:pPr>
            <w:r>
              <w:rPr>
                <w:rFonts w:ascii="宋体" w:hAnsi="宋体" w:eastAsia="宋体" w:cs="宋体"/>
                <w:b w:val="0"/>
                <w:i w:val="0"/>
                <w:color w:val="262626"/>
                <w:sz w:val="18"/>
              </w:rPr>
              <w:t>50,175.44</w:t>
            </w:r>
          </w:p>
        </w:tc>
        <w:tc>
          <w:tcPr>
            <w:tcW w:w="1520" w:type="dxa"/>
            <w:vAlign w:val="center"/>
          </w:tcPr>
          <w:p>
            <w:pPr>
              <w:snapToGrid w:val="0"/>
              <w:jc w:val="right"/>
            </w:pPr>
            <w:r>
              <w:rPr>
                <w:rFonts w:ascii="宋体" w:hAnsi="宋体" w:eastAsia="宋体" w:cs="宋体"/>
                <w:b w:val="0"/>
                <w:i w:val="0"/>
                <w:color w:val="262626"/>
                <w:sz w:val="18"/>
              </w:rPr>
              <w:t>3,557.91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44,318.51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18" w:type="dxa"/>
            <w:vAlign w:val="center"/>
          </w:tcPr>
          <w:p>
            <w:pPr>
              <w:snapToGrid w:val="0"/>
              <w:jc w:val="right"/>
            </w:pPr>
            <w:r>
              <w:rPr>
                <w:rFonts w:ascii="宋体" w:hAnsi="宋体" w:eastAsia="宋体" w:cs="宋体"/>
                <w:b w:val="0"/>
                <w:i w:val="0"/>
                <w:color w:val="262626"/>
                <w:sz w:val="18"/>
              </w:rPr>
              <w:t>2,299.02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0" w:hRule="exact"/>
          <w:jc w:val="center"/>
        </w:trPr>
        <w:tc>
          <w:tcPr>
            <w:tcW w:w="13958" w:type="dxa"/>
            <w:gridSpan w:val="8"/>
            <w:tcBorders>
              <w:left w:val="nil"/>
              <w:bottom w:val="nil"/>
              <w:right w:val="nil"/>
            </w:tcBorders>
            <w:vAlign w:val="center"/>
          </w:tcPr>
          <w:p>
            <w:pPr>
              <w:snapToGrid w:val="0"/>
              <w:jc w:val="left"/>
            </w:pPr>
            <w:r>
              <w:rPr>
                <w:rFonts w:ascii="宋体" w:hAnsi="宋体" w:eastAsia="宋体" w:cs="宋体"/>
                <w:b w:val="0"/>
                <w:i w:val="0"/>
                <w:color w:val="262626"/>
                <w:sz w:val="18"/>
              </w:rPr>
              <w:t>注：本表反映本年度取得各项收入情况。</w:t>
            </w:r>
          </w:p>
        </w:tc>
      </w:tr>
    </w:tbl>
    <w:p>
      <w:pPr>
        <w:sectPr>
          <w:pgSz w:w="16838" w:h="11906" w:orient="landscape"/>
          <w:pgMar w:top="1134" w:right="1440" w:bottom="1134" w:left="1440" w:header="720" w:footer="720" w:gutter="0"/>
          <w:pgNumType w:fmt="decimal"/>
          <w:cols w:space="425" w:num="1"/>
          <w:docGrid w:type="lines" w:linePitch="312" w:charSpace="0"/>
        </w:sectPr>
      </w:pPr>
    </w:p>
    <w:p>
      <w:pPr>
        <w:pStyle w:val="3"/>
        <w:bidi w:val="0"/>
        <w:jc w:val="center"/>
        <w:rPr>
          <w:rFonts w:hint="eastAsia" w:ascii="方正小标宋简体" w:hAnsi="方正小标宋简体" w:eastAsia="方正小标宋简体" w:cs="方正小标宋简体"/>
          <w:b w:val="0"/>
          <w:bCs/>
          <w:highlight w:val="none"/>
          <w:lang w:val="en-US" w:eastAsia="zh-CN"/>
        </w:rPr>
      </w:pPr>
      <w:bookmarkStart w:id="8" w:name="_Toc24720"/>
      <w:r>
        <w:rPr>
          <w:rFonts w:hint="eastAsia" w:ascii="方正小标宋简体" w:hAnsi="方正小标宋简体" w:eastAsia="方正小标宋简体" w:cs="方正小标宋简体"/>
          <w:b w:val="0"/>
          <w:bCs/>
          <w:highlight w:val="none"/>
          <w:lang w:val="en-US" w:eastAsia="zh-CN"/>
        </w:rPr>
        <w:t>2025年度收入决算表（分科目）</w:t>
      </w:r>
      <w:bookmarkEnd w:id="8"/>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公开03表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00"/>
        <w:gridCol w:w="400"/>
        <w:gridCol w:w="400"/>
        <w:gridCol w:w="2520"/>
        <w:gridCol w:w="1460"/>
        <w:gridCol w:w="1460"/>
        <w:gridCol w:w="1460"/>
        <w:gridCol w:w="1460"/>
        <w:gridCol w:w="1460"/>
        <w:gridCol w:w="1460"/>
        <w:gridCol w:w="147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3720" w:type="dxa"/>
            <w:gridSpan w:val="4"/>
            <w:vAlign w:val="center"/>
          </w:tcPr>
          <w:p>
            <w:pPr>
              <w:snapToGrid w:val="0"/>
              <w:jc w:val="center"/>
            </w:pPr>
            <w:r>
              <w:rPr>
                <w:rFonts w:ascii="宋体" w:hAnsi="宋体" w:eastAsia="宋体" w:cs="宋体"/>
                <w:b w:val="0"/>
                <w:i w:val="0"/>
                <w:color w:val="262626"/>
                <w:sz w:val="17"/>
              </w:rPr>
              <w:t>项   目</w:t>
            </w:r>
          </w:p>
        </w:tc>
        <w:tc>
          <w:tcPr>
            <w:tcW w:w="1460" w:type="dxa"/>
            <w:vMerge w:val="restart"/>
            <w:vAlign w:val="center"/>
          </w:tcPr>
          <w:p>
            <w:pPr>
              <w:snapToGrid w:val="0"/>
              <w:jc w:val="center"/>
            </w:pPr>
            <w:r>
              <w:rPr>
                <w:rFonts w:ascii="宋体" w:hAnsi="宋体" w:eastAsia="宋体" w:cs="宋体"/>
                <w:b w:val="0"/>
                <w:i w:val="0"/>
                <w:color w:val="262626"/>
                <w:sz w:val="17"/>
              </w:rPr>
              <w:t>本年收入合计</w:t>
            </w:r>
          </w:p>
        </w:tc>
        <w:tc>
          <w:tcPr>
            <w:tcW w:w="1460" w:type="dxa"/>
            <w:vMerge w:val="restart"/>
            <w:vAlign w:val="center"/>
          </w:tcPr>
          <w:p>
            <w:pPr>
              <w:snapToGrid w:val="0"/>
              <w:jc w:val="center"/>
            </w:pPr>
            <w:r>
              <w:rPr>
                <w:rFonts w:ascii="宋体" w:hAnsi="宋体" w:eastAsia="宋体" w:cs="宋体"/>
                <w:b w:val="0"/>
                <w:i w:val="0"/>
                <w:color w:val="262626"/>
                <w:sz w:val="17"/>
              </w:rPr>
              <w:t>财政拨款收入</w:t>
            </w:r>
          </w:p>
        </w:tc>
        <w:tc>
          <w:tcPr>
            <w:tcW w:w="1460" w:type="dxa"/>
            <w:vMerge w:val="restart"/>
            <w:vAlign w:val="center"/>
          </w:tcPr>
          <w:p>
            <w:pPr>
              <w:snapToGrid w:val="0"/>
              <w:jc w:val="center"/>
            </w:pPr>
            <w:r>
              <w:rPr>
                <w:rFonts w:ascii="宋体" w:hAnsi="宋体" w:eastAsia="宋体" w:cs="宋体"/>
                <w:b w:val="0"/>
                <w:i w:val="0"/>
                <w:color w:val="262626"/>
                <w:sz w:val="17"/>
              </w:rPr>
              <w:t>上级补助收入</w:t>
            </w:r>
          </w:p>
        </w:tc>
        <w:tc>
          <w:tcPr>
            <w:tcW w:w="1460" w:type="dxa"/>
            <w:vMerge w:val="restart"/>
            <w:vAlign w:val="center"/>
          </w:tcPr>
          <w:p>
            <w:pPr>
              <w:snapToGrid w:val="0"/>
              <w:jc w:val="center"/>
            </w:pPr>
            <w:r>
              <w:rPr>
                <w:rFonts w:ascii="宋体" w:hAnsi="宋体" w:eastAsia="宋体" w:cs="宋体"/>
                <w:b w:val="0"/>
                <w:i w:val="0"/>
                <w:color w:val="262626"/>
                <w:sz w:val="17"/>
              </w:rPr>
              <w:t>事业收入</w:t>
            </w:r>
          </w:p>
        </w:tc>
        <w:tc>
          <w:tcPr>
            <w:tcW w:w="1460" w:type="dxa"/>
            <w:vMerge w:val="restart"/>
            <w:vAlign w:val="center"/>
          </w:tcPr>
          <w:p>
            <w:pPr>
              <w:snapToGrid w:val="0"/>
              <w:jc w:val="center"/>
            </w:pPr>
            <w:r>
              <w:rPr>
                <w:rFonts w:ascii="宋体" w:hAnsi="宋体" w:eastAsia="宋体" w:cs="宋体"/>
                <w:b w:val="0"/>
                <w:i w:val="0"/>
                <w:color w:val="262626"/>
                <w:sz w:val="17"/>
              </w:rPr>
              <w:t>经营收入</w:t>
            </w:r>
          </w:p>
        </w:tc>
        <w:tc>
          <w:tcPr>
            <w:tcW w:w="1460" w:type="dxa"/>
            <w:vMerge w:val="restart"/>
            <w:vAlign w:val="center"/>
          </w:tcPr>
          <w:p>
            <w:pPr>
              <w:snapToGrid w:val="0"/>
              <w:jc w:val="center"/>
            </w:pPr>
            <w:r>
              <w:rPr>
                <w:rFonts w:ascii="宋体" w:hAnsi="宋体" w:eastAsia="宋体" w:cs="宋体"/>
                <w:b w:val="0"/>
                <w:i w:val="0"/>
                <w:color w:val="262626"/>
                <w:sz w:val="17"/>
              </w:rPr>
              <w:t>附属单位上缴收入</w:t>
            </w:r>
          </w:p>
        </w:tc>
        <w:tc>
          <w:tcPr>
            <w:tcW w:w="1478" w:type="dxa"/>
            <w:vMerge w:val="restart"/>
            <w:vAlign w:val="center"/>
          </w:tcPr>
          <w:p>
            <w:pPr>
              <w:snapToGrid w:val="0"/>
              <w:jc w:val="center"/>
            </w:pPr>
            <w:r>
              <w:rPr>
                <w:rFonts w:ascii="宋体" w:hAnsi="宋体" w:eastAsia="宋体" w:cs="宋体"/>
                <w:b w:val="0"/>
                <w:i w:val="0"/>
                <w:color w:val="262626"/>
                <w:sz w:val="17"/>
              </w:rPr>
              <w:t>其他收入</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6" w:hRule="exact"/>
          <w:jc w:val="center"/>
        </w:trPr>
        <w:tc>
          <w:tcPr>
            <w:tcW w:w="1200" w:type="dxa"/>
            <w:gridSpan w:val="3"/>
            <w:vMerge w:val="restart"/>
            <w:vAlign w:val="center"/>
          </w:tcPr>
          <w:p>
            <w:pPr>
              <w:snapToGrid w:val="0"/>
              <w:jc w:val="center"/>
            </w:pPr>
            <w:r>
              <w:rPr>
                <w:rFonts w:ascii="宋体" w:hAnsi="宋体" w:eastAsia="宋体" w:cs="宋体"/>
                <w:b w:val="0"/>
                <w:i w:val="0"/>
                <w:color w:val="262626"/>
                <w:sz w:val="17"/>
              </w:rPr>
              <w:t>支出功能分类科目编码</w:t>
            </w:r>
          </w:p>
        </w:tc>
        <w:tc>
          <w:tcPr>
            <w:tcW w:w="2520" w:type="dxa"/>
            <w:vMerge w:val="restart"/>
            <w:vAlign w:val="center"/>
          </w:tcPr>
          <w:p>
            <w:pPr>
              <w:snapToGrid w:val="0"/>
              <w:jc w:val="center"/>
            </w:pPr>
            <w:r>
              <w:rPr>
                <w:rFonts w:ascii="宋体" w:hAnsi="宋体" w:eastAsia="宋体" w:cs="宋体"/>
                <w:b w:val="0"/>
                <w:i w:val="0"/>
                <w:color w:val="262626"/>
                <w:sz w:val="17"/>
              </w:rPr>
              <w:t>科目名称</w:t>
            </w: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6" w:hRule="exact"/>
          <w:jc w:val="center"/>
        </w:trPr>
        <w:tc>
          <w:tcPr>
            <w:tcW w:w="1200" w:type="dxa"/>
            <w:gridSpan w:val="3"/>
            <w:vMerge w:val="continue"/>
            <w:vAlign w:val="center"/>
          </w:tcPr>
          <w:p/>
        </w:tc>
        <w:tc>
          <w:tcPr>
            <w:tcW w:w="252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6" w:hRule="exact"/>
          <w:jc w:val="center"/>
        </w:trPr>
        <w:tc>
          <w:tcPr>
            <w:tcW w:w="1200" w:type="dxa"/>
            <w:gridSpan w:val="3"/>
            <w:vMerge w:val="continue"/>
            <w:vAlign w:val="center"/>
          </w:tcPr>
          <w:p/>
        </w:tc>
        <w:tc>
          <w:tcPr>
            <w:tcW w:w="252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60" w:type="dxa"/>
            <w:vMerge w:val="continue"/>
            <w:vAlign w:val="center"/>
          </w:tcPr>
          <w:p/>
        </w:tc>
        <w:tc>
          <w:tcPr>
            <w:tcW w:w="1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9" w:hRule="exact"/>
          <w:jc w:val="center"/>
        </w:trPr>
        <w:tc>
          <w:tcPr>
            <w:tcW w:w="400" w:type="dxa"/>
            <w:vMerge w:val="restart"/>
            <w:vAlign w:val="center"/>
          </w:tcPr>
          <w:p>
            <w:pPr>
              <w:snapToGrid w:val="0"/>
              <w:jc w:val="center"/>
            </w:pPr>
            <w:r>
              <w:rPr>
                <w:rFonts w:ascii="宋体" w:hAnsi="宋体" w:eastAsia="宋体" w:cs="宋体"/>
                <w:b w:val="0"/>
                <w:i w:val="0"/>
                <w:color w:val="262626"/>
                <w:sz w:val="17"/>
              </w:rPr>
              <w:t>类</w:t>
            </w:r>
          </w:p>
        </w:tc>
        <w:tc>
          <w:tcPr>
            <w:tcW w:w="400" w:type="dxa"/>
            <w:vMerge w:val="restart"/>
            <w:vAlign w:val="center"/>
          </w:tcPr>
          <w:p>
            <w:pPr>
              <w:snapToGrid w:val="0"/>
              <w:jc w:val="center"/>
            </w:pPr>
            <w:r>
              <w:rPr>
                <w:rFonts w:ascii="宋体" w:hAnsi="宋体" w:eastAsia="宋体" w:cs="宋体"/>
                <w:b w:val="0"/>
                <w:i w:val="0"/>
                <w:color w:val="262626"/>
                <w:sz w:val="17"/>
              </w:rPr>
              <w:t>款</w:t>
            </w:r>
          </w:p>
        </w:tc>
        <w:tc>
          <w:tcPr>
            <w:tcW w:w="400" w:type="dxa"/>
            <w:vMerge w:val="restart"/>
            <w:vAlign w:val="center"/>
          </w:tcPr>
          <w:p>
            <w:pPr>
              <w:snapToGrid w:val="0"/>
              <w:jc w:val="center"/>
            </w:pPr>
            <w:r>
              <w:rPr>
                <w:rFonts w:ascii="宋体" w:hAnsi="宋体" w:eastAsia="宋体" w:cs="宋体"/>
                <w:b w:val="0"/>
                <w:i w:val="0"/>
                <w:color w:val="262626"/>
                <w:sz w:val="17"/>
              </w:rPr>
              <w:t>项</w:t>
            </w:r>
          </w:p>
        </w:tc>
        <w:tc>
          <w:tcPr>
            <w:tcW w:w="2520" w:type="dxa"/>
            <w:vAlign w:val="center"/>
          </w:tcPr>
          <w:p>
            <w:pPr>
              <w:snapToGrid w:val="0"/>
              <w:jc w:val="center"/>
            </w:pPr>
            <w:r>
              <w:rPr>
                <w:rFonts w:ascii="宋体" w:hAnsi="宋体" w:eastAsia="宋体" w:cs="宋体"/>
                <w:b w:val="0"/>
                <w:i w:val="0"/>
                <w:color w:val="262626"/>
                <w:sz w:val="17"/>
              </w:rPr>
              <w:t>栏次</w:t>
            </w:r>
          </w:p>
        </w:tc>
        <w:tc>
          <w:tcPr>
            <w:tcW w:w="1460" w:type="dxa"/>
            <w:vAlign w:val="center"/>
          </w:tcPr>
          <w:p>
            <w:pPr>
              <w:snapToGrid w:val="0"/>
              <w:jc w:val="center"/>
            </w:pPr>
            <w:r>
              <w:rPr>
                <w:rFonts w:ascii="宋体" w:hAnsi="宋体" w:eastAsia="宋体" w:cs="宋体"/>
                <w:b w:val="0"/>
                <w:i w:val="0"/>
                <w:color w:val="262626"/>
                <w:sz w:val="17"/>
              </w:rPr>
              <w:t>1</w:t>
            </w:r>
          </w:p>
        </w:tc>
        <w:tc>
          <w:tcPr>
            <w:tcW w:w="1460" w:type="dxa"/>
            <w:vAlign w:val="center"/>
          </w:tcPr>
          <w:p>
            <w:pPr>
              <w:snapToGrid w:val="0"/>
              <w:jc w:val="center"/>
            </w:pPr>
            <w:r>
              <w:rPr>
                <w:rFonts w:ascii="宋体" w:hAnsi="宋体" w:eastAsia="宋体" w:cs="宋体"/>
                <w:b w:val="0"/>
                <w:i w:val="0"/>
                <w:color w:val="262626"/>
                <w:sz w:val="17"/>
              </w:rPr>
              <w:t>2</w:t>
            </w:r>
          </w:p>
        </w:tc>
        <w:tc>
          <w:tcPr>
            <w:tcW w:w="1460" w:type="dxa"/>
            <w:vAlign w:val="center"/>
          </w:tcPr>
          <w:p>
            <w:pPr>
              <w:snapToGrid w:val="0"/>
              <w:jc w:val="center"/>
            </w:pPr>
            <w:r>
              <w:rPr>
                <w:rFonts w:ascii="宋体" w:hAnsi="宋体" w:eastAsia="宋体" w:cs="宋体"/>
                <w:b w:val="0"/>
                <w:i w:val="0"/>
                <w:color w:val="262626"/>
                <w:sz w:val="17"/>
              </w:rPr>
              <w:t>3</w:t>
            </w:r>
          </w:p>
        </w:tc>
        <w:tc>
          <w:tcPr>
            <w:tcW w:w="1460" w:type="dxa"/>
            <w:vAlign w:val="center"/>
          </w:tcPr>
          <w:p>
            <w:pPr>
              <w:snapToGrid w:val="0"/>
              <w:jc w:val="center"/>
            </w:pPr>
            <w:r>
              <w:rPr>
                <w:rFonts w:ascii="宋体" w:hAnsi="宋体" w:eastAsia="宋体" w:cs="宋体"/>
                <w:b w:val="0"/>
                <w:i w:val="0"/>
                <w:color w:val="262626"/>
                <w:sz w:val="17"/>
              </w:rPr>
              <w:t>4</w:t>
            </w:r>
          </w:p>
        </w:tc>
        <w:tc>
          <w:tcPr>
            <w:tcW w:w="1460" w:type="dxa"/>
            <w:vAlign w:val="center"/>
          </w:tcPr>
          <w:p>
            <w:pPr>
              <w:snapToGrid w:val="0"/>
              <w:jc w:val="center"/>
            </w:pPr>
            <w:r>
              <w:rPr>
                <w:rFonts w:ascii="宋体" w:hAnsi="宋体" w:eastAsia="宋体" w:cs="宋体"/>
                <w:b w:val="0"/>
                <w:i w:val="0"/>
                <w:color w:val="262626"/>
                <w:sz w:val="17"/>
              </w:rPr>
              <w:t>5</w:t>
            </w:r>
          </w:p>
        </w:tc>
        <w:tc>
          <w:tcPr>
            <w:tcW w:w="1460" w:type="dxa"/>
            <w:vAlign w:val="center"/>
          </w:tcPr>
          <w:p>
            <w:pPr>
              <w:snapToGrid w:val="0"/>
              <w:jc w:val="center"/>
            </w:pPr>
            <w:r>
              <w:rPr>
                <w:rFonts w:ascii="宋体" w:hAnsi="宋体" w:eastAsia="宋体" w:cs="宋体"/>
                <w:b w:val="0"/>
                <w:i w:val="0"/>
                <w:color w:val="262626"/>
                <w:sz w:val="17"/>
              </w:rPr>
              <w:t>6</w:t>
            </w:r>
          </w:p>
        </w:tc>
        <w:tc>
          <w:tcPr>
            <w:tcW w:w="1478" w:type="dxa"/>
            <w:vAlign w:val="center"/>
          </w:tcPr>
          <w:p>
            <w:pPr>
              <w:snapToGrid w:val="0"/>
              <w:jc w:val="center"/>
            </w:pPr>
            <w:r>
              <w:rPr>
                <w:rFonts w:ascii="宋体" w:hAnsi="宋体" w:eastAsia="宋体" w:cs="宋体"/>
                <w:b w:val="0"/>
                <w:i w:val="0"/>
                <w:color w:val="262626"/>
                <w:sz w:val="17"/>
              </w:rPr>
              <w:t>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6" w:hRule="exact"/>
          <w:jc w:val="center"/>
        </w:trPr>
        <w:tc>
          <w:tcPr>
            <w:tcW w:w="400" w:type="dxa"/>
            <w:vMerge w:val="continue"/>
            <w:vAlign w:val="center"/>
          </w:tcPr>
          <w:p/>
        </w:tc>
        <w:tc>
          <w:tcPr>
            <w:tcW w:w="400" w:type="dxa"/>
            <w:vMerge w:val="continue"/>
            <w:vAlign w:val="center"/>
          </w:tcPr>
          <w:p/>
        </w:tc>
        <w:tc>
          <w:tcPr>
            <w:tcW w:w="400" w:type="dxa"/>
            <w:vMerge w:val="continue"/>
            <w:vAlign w:val="center"/>
          </w:tcPr>
          <w:p/>
        </w:tc>
        <w:tc>
          <w:tcPr>
            <w:tcW w:w="2520" w:type="dxa"/>
            <w:vAlign w:val="center"/>
          </w:tcPr>
          <w:p>
            <w:pPr>
              <w:snapToGrid w:val="0"/>
              <w:jc w:val="center"/>
            </w:pPr>
            <w:r>
              <w:rPr>
                <w:rFonts w:ascii="宋体" w:hAnsi="宋体" w:eastAsia="宋体" w:cs="宋体"/>
                <w:b w:val="0"/>
                <w:i w:val="0"/>
                <w:color w:val="262626"/>
                <w:sz w:val="17"/>
              </w:rPr>
              <w:t>合计</w:t>
            </w:r>
          </w:p>
        </w:tc>
        <w:tc>
          <w:tcPr>
            <w:tcW w:w="1460" w:type="dxa"/>
            <w:vAlign w:val="center"/>
          </w:tcPr>
          <w:p>
            <w:pPr>
              <w:snapToGrid w:val="0"/>
              <w:jc w:val="right"/>
            </w:pPr>
            <w:r>
              <w:rPr>
                <w:rFonts w:ascii="宋体" w:hAnsi="宋体" w:eastAsia="宋体" w:cs="宋体"/>
                <w:b w:val="0"/>
                <w:i w:val="0"/>
                <w:color w:val="262626"/>
                <w:sz w:val="17"/>
              </w:rPr>
              <w:t>50,175.44</w:t>
            </w:r>
          </w:p>
        </w:tc>
        <w:tc>
          <w:tcPr>
            <w:tcW w:w="1460" w:type="dxa"/>
            <w:vAlign w:val="center"/>
          </w:tcPr>
          <w:p>
            <w:pPr>
              <w:snapToGrid w:val="0"/>
              <w:jc w:val="right"/>
            </w:pPr>
            <w:r>
              <w:rPr>
                <w:rFonts w:ascii="宋体" w:hAnsi="宋体" w:eastAsia="宋体" w:cs="宋体"/>
                <w:b w:val="0"/>
                <w:i w:val="0"/>
                <w:color w:val="262626"/>
                <w:sz w:val="17"/>
              </w:rPr>
              <w:t>3,557.91</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44,318.51</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2,299.02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206</w:t>
            </w:r>
          </w:p>
        </w:tc>
        <w:tc>
          <w:tcPr>
            <w:tcW w:w="2520" w:type="dxa"/>
            <w:vAlign w:val="center"/>
          </w:tcPr>
          <w:p>
            <w:pPr>
              <w:snapToGrid w:val="0"/>
              <w:jc w:val="left"/>
            </w:pPr>
            <w:r>
              <w:rPr>
                <w:rFonts w:ascii="宋体" w:hAnsi="宋体" w:eastAsia="宋体" w:cs="宋体"/>
                <w:b w:val="0"/>
                <w:i w:val="0"/>
                <w:color w:val="262626"/>
                <w:sz w:val="17"/>
              </w:rPr>
              <w:t>科学技术支出</w:t>
            </w:r>
          </w:p>
        </w:tc>
        <w:tc>
          <w:tcPr>
            <w:tcW w:w="1460" w:type="dxa"/>
            <w:vAlign w:val="center"/>
          </w:tcPr>
          <w:p>
            <w:pPr>
              <w:snapToGrid w:val="0"/>
              <w:jc w:val="right"/>
            </w:pPr>
            <w:r>
              <w:rPr>
                <w:rFonts w:ascii="宋体" w:hAnsi="宋体" w:eastAsia="宋体" w:cs="宋体"/>
                <w:b w:val="0"/>
                <w:i w:val="0"/>
                <w:color w:val="262626"/>
                <w:sz w:val="17"/>
              </w:rPr>
              <w:t>5.10</w:t>
            </w:r>
          </w:p>
        </w:tc>
        <w:tc>
          <w:tcPr>
            <w:tcW w:w="1460" w:type="dxa"/>
            <w:vAlign w:val="center"/>
          </w:tcPr>
          <w:p>
            <w:pPr>
              <w:snapToGrid w:val="0"/>
              <w:jc w:val="right"/>
            </w:pPr>
            <w:r>
              <w:rPr>
                <w:rFonts w:ascii="宋体" w:hAnsi="宋体" w:eastAsia="宋体" w:cs="宋体"/>
                <w:b w:val="0"/>
                <w:i w:val="0"/>
                <w:color w:val="262626"/>
                <w:sz w:val="17"/>
              </w:rPr>
              <w:t>5.10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20604</w:t>
            </w:r>
          </w:p>
        </w:tc>
        <w:tc>
          <w:tcPr>
            <w:tcW w:w="2520" w:type="dxa"/>
            <w:vAlign w:val="center"/>
          </w:tcPr>
          <w:p>
            <w:pPr>
              <w:snapToGrid w:val="0"/>
              <w:jc w:val="left"/>
            </w:pPr>
            <w:r>
              <w:rPr>
                <w:rFonts w:ascii="宋体" w:hAnsi="宋体" w:eastAsia="宋体" w:cs="宋体"/>
                <w:b w:val="0"/>
                <w:i w:val="0"/>
                <w:color w:val="262626"/>
                <w:sz w:val="17"/>
              </w:rPr>
              <w:t>技术研究与开发</w:t>
            </w:r>
          </w:p>
        </w:tc>
        <w:tc>
          <w:tcPr>
            <w:tcW w:w="1460" w:type="dxa"/>
            <w:vAlign w:val="center"/>
          </w:tcPr>
          <w:p>
            <w:pPr>
              <w:snapToGrid w:val="0"/>
              <w:jc w:val="right"/>
            </w:pPr>
            <w:r>
              <w:rPr>
                <w:rFonts w:ascii="宋体" w:hAnsi="宋体" w:eastAsia="宋体" w:cs="宋体"/>
                <w:b w:val="0"/>
                <w:i w:val="0"/>
                <w:color w:val="262626"/>
                <w:sz w:val="17"/>
              </w:rPr>
              <w:t>5.10</w:t>
            </w:r>
          </w:p>
        </w:tc>
        <w:tc>
          <w:tcPr>
            <w:tcW w:w="1460" w:type="dxa"/>
            <w:vAlign w:val="center"/>
          </w:tcPr>
          <w:p>
            <w:pPr>
              <w:snapToGrid w:val="0"/>
              <w:jc w:val="right"/>
            </w:pPr>
            <w:r>
              <w:rPr>
                <w:rFonts w:ascii="宋体" w:hAnsi="宋体" w:eastAsia="宋体" w:cs="宋体"/>
                <w:b w:val="0"/>
                <w:i w:val="0"/>
                <w:color w:val="262626"/>
                <w:sz w:val="17"/>
              </w:rPr>
              <w:t>5.10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2060404</w:t>
            </w:r>
          </w:p>
        </w:tc>
        <w:tc>
          <w:tcPr>
            <w:tcW w:w="2520" w:type="dxa"/>
            <w:vAlign w:val="center"/>
          </w:tcPr>
          <w:p>
            <w:pPr>
              <w:snapToGrid w:val="0"/>
              <w:jc w:val="left"/>
            </w:pPr>
            <w:r>
              <w:rPr>
                <w:rFonts w:ascii="宋体" w:hAnsi="宋体" w:eastAsia="宋体" w:cs="宋体"/>
                <w:b w:val="0"/>
                <w:i w:val="0"/>
                <w:color w:val="262626"/>
                <w:sz w:val="17"/>
              </w:rPr>
              <w:t>科技成果转化与扩散</w:t>
            </w:r>
          </w:p>
        </w:tc>
        <w:tc>
          <w:tcPr>
            <w:tcW w:w="1460" w:type="dxa"/>
            <w:vAlign w:val="center"/>
          </w:tcPr>
          <w:p>
            <w:pPr>
              <w:snapToGrid w:val="0"/>
              <w:jc w:val="right"/>
            </w:pPr>
            <w:r>
              <w:rPr>
                <w:rFonts w:ascii="宋体" w:hAnsi="宋体" w:eastAsia="宋体" w:cs="宋体"/>
                <w:b w:val="0"/>
                <w:i w:val="0"/>
                <w:color w:val="262626"/>
                <w:sz w:val="17"/>
              </w:rPr>
              <w:t>4.94</w:t>
            </w:r>
          </w:p>
        </w:tc>
        <w:tc>
          <w:tcPr>
            <w:tcW w:w="1460" w:type="dxa"/>
            <w:vAlign w:val="center"/>
          </w:tcPr>
          <w:p>
            <w:pPr>
              <w:snapToGrid w:val="0"/>
              <w:jc w:val="right"/>
            </w:pPr>
            <w:r>
              <w:rPr>
                <w:rFonts w:ascii="宋体" w:hAnsi="宋体" w:eastAsia="宋体" w:cs="宋体"/>
                <w:b w:val="0"/>
                <w:i w:val="0"/>
                <w:color w:val="262626"/>
                <w:sz w:val="17"/>
              </w:rPr>
              <w:t>4.94</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2060499</w:t>
            </w:r>
          </w:p>
        </w:tc>
        <w:tc>
          <w:tcPr>
            <w:tcW w:w="2520" w:type="dxa"/>
            <w:vAlign w:val="center"/>
          </w:tcPr>
          <w:p>
            <w:pPr>
              <w:snapToGrid w:val="0"/>
              <w:jc w:val="left"/>
            </w:pPr>
            <w:r>
              <w:rPr>
                <w:rFonts w:ascii="宋体" w:hAnsi="宋体" w:eastAsia="宋体" w:cs="宋体"/>
                <w:b w:val="0"/>
                <w:i w:val="0"/>
                <w:color w:val="262626"/>
                <w:sz w:val="17"/>
              </w:rPr>
              <w:t>其他技术研究与开发支出</w:t>
            </w:r>
          </w:p>
        </w:tc>
        <w:tc>
          <w:tcPr>
            <w:tcW w:w="1460" w:type="dxa"/>
            <w:vAlign w:val="center"/>
          </w:tcPr>
          <w:p>
            <w:pPr>
              <w:snapToGrid w:val="0"/>
              <w:jc w:val="right"/>
            </w:pPr>
            <w:r>
              <w:rPr>
                <w:rFonts w:ascii="宋体" w:hAnsi="宋体" w:eastAsia="宋体" w:cs="宋体"/>
                <w:b w:val="0"/>
                <w:i w:val="0"/>
                <w:color w:val="262626"/>
                <w:sz w:val="17"/>
              </w:rPr>
              <w:t>0.16</w:t>
            </w:r>
          </w:p>
        </w:tc>
        <w:tc>
          <w:tcPr>
            <w:tcW w:w="1460" w:type="dxa"/>
            <w:vAlign w:val="center"/>
          </w:tcPr>
          <w:p>
            <w:pPr>
              <w:snapToGrid w:val="0"/>
              <w:jc w:val="right"/>
            </w:pPr>
            <w:r>
              <w:rPr>
                <w:rFonts w:ascii="宋体" w:hAnsi="宋体" w:eastAsia="宋体" w:cs="宋体"/>
                <w:b w:val="0"/>
                <w:i w:val="0"/>
                <w:color w:val="262626"/>
                <w:sz w:val="17"/>
              </w:rPr>
              <w:t>0.16</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208</w:t>
            </w:r>
          </w:p>
        </w:tc>
        <w:tc>
          <w:tcPr>
            <w:tcW w:w="2520" w:type="dxa"/>
            <w:vAlign w:val="center"/>
          </w:tcPr>
          <w:p>
            <w:pPr>
              <w:snapToGrid w:val="0"/>
              <w:jc w:val="left"/>
            </w:pPr>
            <w:r>
              <w:rPr>
                <w:rFonts w:ascii="宋体" w:hAnsi="宋体" w:eastAsia="宋体" w:cs="宋体"/>
                <w:b w:val="0"/>
                <w:i w:val="0"/>
                <w:color w:val="262626"/>
                <w:sz w:val="17"/>
              </w:rPr>
              <w:t>社会保障和就业支出</w:t>
            </w:r>
          </w:p>
        </w:tc>
        <w:tc>
          <w:tcPr>
            <w:tcW w:w="1460" w:type="dxa"/>
            <w:vAlign w:val="center"/>
          </w:tcPr>
          <w:p>
            <w:pPr>
              <w:snapToGrid w:val="0"/>
              <w:jc w:val="right"/>
            </w:pPr>
            <w:r>
              <w:rPr>
                <w:rFonts w:ascii="宋体" w:hAnsi="宋体" w:eastAsia="宋体" w:cs="宋体"/>
                <w:b w:val="0"/>
                <w:i w:val="0"/>
                <w:color w:val="262626"/>
                <w:sz w:val="17"/>
              </w:rPr>
              <w:t>1,394.14</w:t>
            </w:r>
          </w:p>
        </w:tc>
        <w:tc>
          <w:tcPr>
            <w:tcW w:w="1460" w:type="dxa"/>
            <w:vAlign w:val="center"/>
          </w:tcPr>
          <w:p>
            <w:pPr>
              <w:snapToGrid w:val="0"/>
              <w:jc w:val="right"/>
            </w:pPr>
            <w:r>
              <w:rPr>
                <w:rFonts w:ascii="宋体" w:hAnsi="宋体" w:eastAsia="宋体" w:cs="宋体"/>
                <w:b w:val="0"/>
                <w:i w:val="0"/>
                <w:color w:val="262626"/>
                <w:sz w:val="17"/>
              </w:rPr>
              <w:t>1,394.14</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20801</w:t>
            </w:r>
          </w:p>
        </w:tc>
        <w:tc>
          <w:tcPr>
            <w:tcW w:w="2520" w:type="dxa"/>
            <w:vAlign w:val="center"/>
          </w:tcPr>
          <w:p>
            <w:pPr>
              <w:snapToGrid w:val="0"/>
              <w:jc w:val="left"/>
            </w:pPr>
            <w:r>
              <w:rPr>
                <w:rFonts w:ascii="宋体" w:hAnsi="宋体" w:eastAsia="宋体" w:cs="宋体"/>
                <w:b w:val="0"/>
                <w:i w:val="0"/>
                <w:color w:val="262626"/>
                <w:sz w:val="17"/>
              </w:rPr>
              <w:t>人力资源和社会保障管理事务</w:t>
            </w:r>
          </w:p>
        </w:tc>
        <w:tc>
          <w:tcPr>
            <w:tcW w:w="1460" w:type="dxa"/>
            <w:vAlign w:val="center"/>
          </w:tcPr>
          <w:p>
            <w:pPr>
              <w:snapToGrid w:val="0"/>
              <w:jc w:val="right"/>
            </w:pPr>
            <w:r>
              <w:rPr>
                <w:rFonts w:ascii="宋体" w:hAnsi="宋体" w:eastAsia="宋体" w:cs="宋体"/>
                <w:b w:val="0"/>
                <w:i w:val="0"/>
                <w:color w:val="262626"/>
                <w:sz w:val="17"/>
              </w:rPr>
              <w:t>24.00</w:t>
            </w:r>
          </w:p>
        </w:tc>
        <w:tc>
          <w:tcPr>
            <w:tcW w:w="1460" w:type="dxa"/>
            <w:vAlign w:val="center"/>
          </w:tcPr>
          <w:p>
            <w:pPr>
              <w:snapToGrid w:val="0"/>
              <w:jc w:val="right"/>
            </w:pPr>
            <w:r>
              <w:rPr>
                <w:rFonts w:ascii="宋体" w:hAnsi="宋体" w:eastAsia="宋体" w:cs="宋体"/>
                <w:b w:val="0"/>
                <w:i w:val="0"/>
                <w:color w:val="262626"/>
                <w:sz w:val="17"/>
              </w:rPr>
              <w:t>24.00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2080116</w:t>
            </w:r>
          </w:p>
        </w:tc>
        <w:tc>
          <w:tcPr>
            <w:tcW w:w="2520" w:type="dxa"/>
            <w:vAlign w:val="center"/>
          </w:tcPr>
          <w:p>
            <w:pPr>
              <w:snapToGrid w:val="0"/>
              <w:jc w:val="left"/>
            </w:pPr>
            <w:r>
              <w:rPr>
                <w:rFonts w:ascii="宋体" w:hAnsi="宋体" w:eastAsia="宋体" w:cs="宋体"/>
                <w:b w:val="0"/>
                <w:i w:val="0"/>
                <w:color w:val="262626"/>
                <w:sz w:val="17"/>
              </w:rPr>
              <w:t>引进人才费用</w:t>
            </w:r>
          </w:p>
        </w:tc>
        <w:tc>
          <w:tcPr>
            <w:tcW w:w="1460" w:type="dxa"/>
            <w:vAlign w:val="center"/>
          </w:tcPr>
          <w:p>
            <w:pPr>
              <w:snapToGrid w:val="0"/>
              <w:jc w:val="right"/>
            </w:pPr>
            <w:r>
              <w:rPr>
                <w:rFonts w:ascii="宋体" w:hAnsi="宋体" w:eastAsia="宋体" w:cs="宋体"/>
                <w:b w:val="0"/>
                <w:i w:val="0"/>
                <w:color w:val="262626"/>
                <w:sz w:val="17"/>
              </w:rPr>
              <w:t>24.00</w:t>
            </w:r>
          </w:p>
        </w:tc>
        <w:tc>
          <w:tcPr>
            <w:tcW w:w="1460" w:type="dxa"/>
            <w:vAlign w:val="center"/>
          </w:tcPr>
          <w:p>
            <w:pPr>
              <w:snapToGrid w:val="0"/>
              <w:jc w:val="right"/>
            </w:pPr>
            <w:r>
              <w:rPr>
                <w:rFonts w:ascii="宋体" w:hAnsi="宋体" w:eastAsia="宋体" w:cs="宋体"/>
                <w:b w:val="0"/>
                <w:i w:val="0"/>
                <w:color w:val="262626"/>
                <w:sz w:val="17"/>
              </w:rPr>
              <w:t>24.00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20805</w:t>
            </w:r>
          </w:p>
        </w:tc>
        <w:tc>
          <w:tcPr>
            <w:tcW w:w="2520" w:type="dxa"/>
            <w:vAlign w:val="center"/>
          </w:tcPr>
          <w:p>
            <w:pPr>
              <w:snapToGrid w:val="0"/>
              <w:jc w:val="left"/>
            </w:pPr>
            <w:r>
              <w:rPr>
                <w:rFonts w:ascii="宋体" w:hAnsi="宋体" w:eastAsia="宋体" w:cs="宋体"/>
                <w:b w:val="0"/>
                <w:i w:val="0"/>
                <w:color w:val="262626"/>
                <w:sz w:val="17"/>
              </w:rPr>
              <w:t>行政事业单位养老支出</w:t>
            </w:r>
          </w:p>
        </w:tc>
        <w:tc>
          <w:tcPr>
            <w:tcW w:w="1460" w:type="dxa"/>
            <w:vAlign w:val="center"/>
          </w:tcPr>
          <w:p>
            <w:pPr>
              <w:snapToGrid w:val="0"/>
              <w:jc w:val="right"/>
            </w:pPr>
            <w:r>
              <w:rPr>
                <w:rFonts w:ascii="宋体" w:hAnsi="宋体" w:eastAsia="宋体" w:cs="宋体"/>
                <w:b w:val="0"/>
                <w:i w:val="0"/>
                <w:color w:val="262626"/>
                <w:sz w:val="17"/>
              </w:rPr>
              <w:t>1,370.14</w:t>
            </w:r>
          </w:p>
        </w:tc>
        <w:tc>
          <w:tcPr>
            <w:tcW w:w="1460" w:type="dxa"/>
            <w:vAlign w:val="center"/>
          </w:tcPr>
          <w:p>
            <w:pPr>
              <w:snapToGrid w:val="0"/>
              <w:jc w:val="right"/>
            </w:pPr>
            <w:r>
              <w:rPr>
                <w:rFonts w:ascii="宋体" w:hAnsi="宋体" w:eastAsia="宋体" w:cs="宋体"/>
                <w:b w:val="0"/>
                <w:i w:val="0"/>
                <w:color w:val="262626"/>
                <w:sz w:val="17"/>
              </w:rPr>
              <w:t>1,370.14</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2080502</w:t>
            </w:r>
          </w:p>
        </w:tc>
        <w:tc>
          <w:tcPr>
            <w:tcW w:w="2520" w:type="dxa"/>
            <w:vAlign w:val="center"/>
          </w:tcPr>
          <w:p>
            <w:pPr>
              <w:snapToGrid w:val="0"/>
              <w:jc w:val="left"/>
            </w:pPr>
            <w:r>
              <w:rPr>
                <w:rFonts w:ascii="宋体" w:hAnsi="宋体" w:eastAsia="宋体" w:cs="宋体"/>
                <w:b w:val="0"/>
                <w:i w:val="0"/>
                <w:color w:val="262626"/>
                <w:sz w:val="17"/>
              </w:rPr>
              <w:t>事业单位离退休</w:t>
            </w:r>
          </w:p>
        </w:tc>
        <w:tc>
          <w:tcPr>
            <w:tcW w:w="1460" w:type="dxa"/>
            <w:vAlign w:val="center"/>
          </w:tcPr>
          <w:p>
            <w:pPr>
              <w:snapToGrid w:val="0"/>
              <w:jc w:val="right"/>
            </w:pPr>
            <w:r>
              <w:rPr>
                <w:rFonts w:ascii="宋体" w:hAnsi="宋体" w:eastAsia="宋体" w:cs="宋体"/>
                <w:b w:val="0"/>
                <w:i w:val="0"/>
                <w:color w:val="262626"/>
                <w:sz w:val="17"/>
              </w:rPr>
              <w:t>470.14</w:t>
            </w:r>
          </w:p>
        </w:tc>
        <w:tc>
          <w:tcPr>
            <w:tcW w:w="1460" w:type="dxa"/>
            <w:vAlign w:val="center"/>
          </w:tcPr>
          <w:p>
            <w:pPr>
              <w:snapToGrid w:val="0"/>
              <w:jc w:val="right"/>
            </w:pPr>
            <w:r>
              <w:rPr>
                <w:rFonts w:ascii="宋体" w:hAnsi="宋体" w:eastAsia="宋体" w:cs="宋体"/>
                <w:b w:val="0"/>
                <w:i w:val="0"/>
                <w:color w:val="262626"/>
                <w:sz w:val="17"/>
              </w:rPr>
              <w:t>470.14</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2080505</w:t>
            </w:r>
          </w:p>
        </w:tc>
        <w:tc>
          <w:tcPr>
            <w:tcW w:w="2520" w:type="dxa"/>
            <w:vAlign w:val="center"/>
          </w:tcPr>
          <w:p>
            <w:pPr>
              <w:snapToGrid w:val="0"/>
              <w:jc w:val="left"/>
            </w:pPr>
            <w:r>
              <w:rPr>
                <w:rFonts w:ascii="宋体" w:hAnsi="宋体" w:eastAsia="宋体" w:cs="宋体"/>
                <w:b w:val="0"/>
                <w:i w:val="0"/>
                <w:color w:val="262626"/>
                <w:sz w:val="17"/>
              </w:rPr>
              <w:t>机关事业单位基本养老保险缴费支出</w:t>
            </w:r>
          </w:p>
        </w:tc>
        <w:tc>
          <w:tcPr>
            <w:tcW w:w="1460" w:type="dxa"/>
            <w:vAlign w:val="center"/>
          </w:tcPr>
          <w:p>
            <w:pPr>
              <w:snapToGrid w:val="0"/>
              <w:jc w:val="right"/>
            </w:pPr>
            <w:r>
              <w:rPr>
                <w:rFonts w:ascii="宋体" w:hAnsi="宋体" w:eastAsia="宋体" w:cs="宋体"/>
                <w:b w:val="0"/>
                <w:i w:val="0"/>
                <w:color w:val="262626"/>
                <w:sz w:val="17"/>
              </w:rPr>
              <w:t>600.00</w:t>
            </w:r>
          </w:p>
        </w:tc>
        <w:tc>
          <w:tcPr>
            <w:tcW w:w="1460" w:type="dxa"/>
            <w:vAlign w:val="center"/>
          </w:tcPr>
          <w:p>
            <w:pPr>
              <w:snapToGrid w:val="0"/>
              <w:jc w:val="right"/>
            </w:pPr>
            <w:r>
              <w:rPr>
                <w:rFonts w:ascii="宋体" w:hAnsi="宋体" w:eastAsia="宋体" w:cs="宋体"/>
                <w:b w:val="0"/>
                <w:i w:val="0"/>
                <w:color w:val="262626"/>
                <w:sz w:val="17"/>
              </w:rPr>
              <w:t>600.00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2080506</w:t>
            </w:r>
          </w:p>
        </w:tc>
        <w:tc>
          <w:tcPr>
            <w:tcW w:w="2520" w:type="dxa"/>
            <w:vAlign w:val="center"/>
          </w:tcPr>
          <w:p>
            <w:pPr>
              <w:snapToGrid w:val="0"/>
              <w:jc w:val="left"/>
            </w:pPr>
            <w:r>
              <w:rPr>
                <w:rFonts w:ascii="宋体" w:hAnsi="宋体" w:eastAsia="宋体" w:cs="宋体"/>
                <w:b w:val="0"/>
                <w:i w:val="0"/>
                <w:color w:val="262626"/>
                <w:sz w:val="17"/>
              </w:rPr>
              <w:t>机关事业单位职业年金缴费支出</w:t>
            </w:r>
          </w:p>
        </w:tc>
        <w:tc>
          <w:tcPr>
            <w:tcW w:w="1460" w:type="dxa"/>
            <w:vAlign w:val="center"/>
          </w:tcPr>
          <w:p>
            <w:pPr>
              <w:snapToGrid w:val="0"/>
              <w:jc w:val="right"/>
            </w:pPr>
            <w:r>
              <w:rPr>
                <w:rFonts w:ascii="宋体" w:hAnsi="宋体" w:eastAsia="宋体" w:cs="宋体"/>
                <w:b w:val="0"/>
                <w:i w:val="0"/>
                <w:color w:val="262626"/>
                <w:sz w:val="17"/>
              </w:rPr>
              <w:t>300.00</w:t>
            </w:r>
          </w:p>
        </w:tc>
        <w:tc>
          <w:tcPr>
            <w:tcW w:w="1460" w:type="dxa"/>
            <w:vAlign w:val="center"/>
          </w:tcPr>
          <w:p>
            <w:pPr>
              <w:snapToGrid w:val="0"/>
              <w:jc w:val="right"/>
            </w:pPr>
            <w:r>
              <w:rPr>
                <w:rFonts w:ascii="宋体" w:hAnsi="宋体" w:eastAsia="宋体" w:cs="宋体"/>
                <w:b w:val="0"/>
                <w:i w:val="0"/>
                <w:color w:val="262626"/>
                <w:sz w:val="17"/>
              </w:rPr>
              <w:t>300.00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w:t>
            </w:r>
          </w:p>
        </w:tc>
        <w:tc>
          <w:tcPr>
            <w:tcW w:w="2520" w:type="dxa"/>
            <w:vAlign w:val="center"/>
          </w:tcPr>
          <w:p>
            <w:pPr>
              <w:snapToGrid w:val="0"/>
              <w:jc w:val="left"/>
            </w:pPr>
            <w:r>
              <w:rPr>
                <w:rFonts w:ascii="宋体" w:hAnsi="宋体" w:eastAsia="宋体" w:cs="宋体"/>
                <w:b w:val="0"/>
                <w:i w:val="0"/>
                <w:color w:val="262626"/>
                <w:sz w:val="17"/>
              </w:rPr>
              <w:t>卫生健康支出</w:t>
            </w:r>
          </w:p>
        </w:tc>
        <w:tc>
          <w:tcPr>
            <w:tcW w:w="1460" w:type="dxa"/>
            <w:vAlign w:val="center"/>
          </w:tcPr>
          <w:p>
            <w:pPr>
              <w:snapToGrid w:val="0"/>
              <w:jc w:val="right"/>
            </w:pPr>
            <w:r>
              <w:rPr>
                <w:rFonts w:ascii="宋体" w:hAnsi="宋体" w:eastAsia="宋体" w:cs="宋体"/>
                <w:b w:val="0"/>
                <w:i w:val="0"/>
                <w:color w:val="262626"/>
                <w:sz w:val="17"/>
              </w:rPr>
              <w:t>48,756.20</w:t>
            </w:r>
          </w:p>
        </w:tc>
        <w:tc>
          <w:tcPr>
            <w:tcW w:w="1460" w:type="dxa"/>
            <w:vAlign w:val="center"/>
          </w:tcPr>
          <w:p>
            <w:pPr>
              <w:snapToGrid w:val="0"/>
              <w:jc w:val="right"/>
            </w:pPr>
            <w:r>
              <w:rPr>
                <w:rFonts w:ascii="宋体" w:hAnsi="宋体" w:eastAsia="宋体" w:cs="宋体"/>
                <w:b w:val="0"/>
                <w:i w:val="0"/>
                <w:color w:val="262626"/>
                <w:sz w:val="17"/>
              </w:rPr>
              <w:t>2,138.67</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44,318.51</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2,299.02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21002</w:t>
            </w:r>
          </w:p>
        </w:tc>
        <w:tc>
          <w:tcPr>
            <w:tcW w:w="2520" w:type="dxa"/>
            <w:vAlign w:val="center"/>
          </w:tcPr>
          <w:p>
            <w:pPr>
              <w:snapToGrid w:val="0"/>
              <w:jc w:val="left"/>
            </w:pPr>
            <w:r>
              <w:rPr>
                <w:rFonts w:ascii="宋体" w:hAnsi="宋体" w:eastAsia="宋体" w:cs="宋体"/>
                <w:b w:val="0"/>
                <w:i w:val="0"/>
                <w:color w:val="262626"/>
                <w:sz w:val="17"/>
              </w:rPr>
              <w:t>公立医院</w:t>
            </w:r>
          </w:p>
        </w:tc>
        <w:tc>
          <w:tcPr>
            <w:tcW w:w="1460" w:type="dxa"/>
            <w:vAlign w:val="center"/>
          </w:tcPr>
          <w:p>
            <w:pPr>
              <w:snapToGrid w:val="0"/>
              <w:jc w:val="right"/>
            </w:pPr>
            <w:r>
              <w:rPr>
                <w:rFonts w:ascii="宋体" w:hAnsi="宋体" w:eastAsia="宋体" w:cs="宋体"/>
                <w:b w:val="0"/>
                <w:i w:val="0"/>
                <w:color w:val="262626"/>
                <w:sz w:val="17"/>
              </w:rPr>
              <w:t>48,371.15</w:t>
            </w:r>
          </w:p>
        </w:tc>
        <w:tc>
          <w:tcPr>
            <w:tcW w:w="1460" w:type="dxa"/>
            <w:vAlign w:val="center"/>
          </w:tcPr>
          <w:p>
            <w:pPr>
              <w:snapToGrid w:val="0"/>
              <w:jc w:val="right"/>
            </w:pPr>
            <w:r>
              <w:rPr>
                <w:rFonts w:ascii="宋体" w:hAnsi="宋体" w:eastAsia="宋体" w:cs="宋体"/>
                <w:b w:val="0"/>
                <w:i w:val="0"/>
                <w:color w:val="262626"/>
                <w:sz w:val="17"/>
              </w:rPr>
              <w:t>1,753.62</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44,318.51</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2,299.02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2100205</w:t>
            </w:r>
          </w:p>
        </w:tc>
        <w:tc>
          <w:tcPr>
            <w:tcW w:w="2520" w:type="dxa"/>
            <w:vAlign w:val="center"/>
          </w:tcPr>
          <w:p>
            <w:pPr>
              <w:snapToGrid w:val="0"/>
              <w:jc w:val="left"/>
            </w:pPr>
            <w:r>
              <w:rPr>
                <w:rFonts w:ascii="宋体" w:hAnsi="宋体" w:eastAsia="宋体" w:cs="宋体"/>
                <w:b w:val="0"/>
                <w:i w:val="0"/>
                <w:color w:val="262626"/>
                <w:sz w:val="17"/>
              </w:rPr>
              <w:t>精神病医院</w:t>
            </w:r>
          </w:p>
        </w:tc>
        <w:tc>
          <w:tcPr>
            <w:tcW w:w="1460" w:type="dxa"/>
            <w:vAlign w:val="center"/>
          </w:tcPr>
          <w:p>
            <w:pPr>
              <w:snapToGrid w:val="0"/>
              <w:jc w:val="right"/>
            </w:pPr>
            <w:r>
              <w:rPr>
                <w:rFonts w:ascii="宋体" w:hAnsi="宋体" w:eastAsia="宋体" w:cs="宋体"/>
                <w:b w:val="0"/>
                <w:i w:val="0"/>
                <w:color w:val="262626"/>
                <w:sz w:val="17"/>
              </w:rPr>
              <w:t>48,371.15</w:t>
            </w:r>
          </w:p>
        </w:tc>
        <w:tc>
          <w:tcPr>
            <w:tcW w:w="1460" w:type="dxa"/>
            <w:vAlign w:val="center"/>
          </w:tcPr>
          <w:p>
            <w:pPr>
              <w:snapToGrid w:val="0"/>
              <w:jc w:val="right"/>
            </w:pPr>
            <w:r>
              <w:rPr>
                <w:rFonts w:ascii="宋体" w:hAnsi="宋体" w:eastAsia="宋体" w:cs="宋体"/>
                <w:b w:val="0"/>
                <w:i w:val="0"/>
                <w:color w:val="262626"/>
                <w:sz w:val="17"/>
              </w:rPr>
              <w:t>1,753.62</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44,318.51</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2,299.02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21004</w:t>
            </w:r>
          </w:p>
        </w:tc>
        <w:tc>
          <w:tcPr>
            <w:tcW w:w="2520" w:type="dxa"/>
            <w:vAlign w:val="center"/>
          </w:tcPr>
          <w:p>
            <w:pPr>
              <w:snapToGrid w:val="0"/>
              <w:jc w:val="left"/>
            </w:pPr>
            <w:r>
              <w:rPr>
                <w:rFonts w:ascii="宋体" w:hAnsi="宋体" w:eastAsia="宋体" w:cs="宋体"/>
                <w:b w:val="0"/>
                <w:i w:val="0"/>
                <w:color w:val="262626"/>
                <w:sz w:val="17"/>
              </w:rPr>
              <w:t>公共卫生</w:t>
            </w:r>
          </w:p>
        </w:tc>
        <w:tc>
          <w:tcPr>
            <w:tcW w:w="1460" w:type="dxa"/>
            <w:vAlign w:val="center"/>
          </w:tcPr>
          <w:p>
            <w:pPr>
              <w:snapToGrid w:val="0"/>
              <w:jc w:val="right"/>
            </w:pPr>
            <w:r>
              <w:rPr>
                <w:rFonts w:ascii="宋体" w:hAnsi="宋体" w:eastAsia="宋体" w:cs="宋体"/>
                <w:b w:val="0"/>
                <w:i w:val="0"/>
                <w:color w:val="262626"/>
                <w:sz w:val="17"/>
              </w:rPr>
              <w:t>229.27</w:t>
            </w:r>
          </w:p>
        </w:tc>
        <w:tc>
          <w:tcPr>
            <w:tcW w:w="1460" w:type="dxa"/>
            <w:vAlign w:val="center"/>
          </w:tcPr>
          <w:p>
            <w:pPr>
              <w:snapToGrid w:val="0"/>
              <w:jc w:val="right"/>
            </w:pPr>
            <w:r>
              <w:rPr>
                <w:rFonts w:ascii="宋体" w:hAnsi="宋体" w:eastAsia="宋体" w:cs="宋体"/>
                <w:b w:val="0"/>
                <w:i w:val="0"/>
                <w:color w:val="262626"/>
                <w:sz w:val="17"/>
              </w:rPr>
              <w:t>229.27</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2100408</w:t>
            </w:r>
          </w:p>
        </w:tc>
        <w:tc>
          <w:tcPr>
            <w:tcW w:w="2520" w:type="dxa"/>
            <w:vAlign w:val="center"/>
          </w:tcPr>
          <w:p>
            <w:pPr>
              <w:snapToGrid w:val="0"/>
              <w:jc w:val="left"/>
            </w:pPr>
            <w:r>
              <w:rPr>
                <w:rFonts w:ascii="宋体" w:hAnsi="宋体" w:eastAsia="宋体" w:cs="宋体"/>
                <w:b w:val="0"/>
                <w:i w:val="0"/>
                <w:color w:val="262626"/>
                <w:sz w:val="17"/>
              </w:rPr>
              <w:t>基本公共卫生服务</w:t>
            </w:r>
          </w:p>
        </w:tc>
        <w:tc>
          <w:tcPr>
            <w:tcW w:w="1460" w:type="dxa"/>
            <w:vAlign w:val="center"/>
          </w:tcPr>
          <w:p>
            <w:pPr>
              <w:snapToGrid w:val="0"/>
              <w:jc w:val="right"/>
            </w:pPr>
            <w:r>
              <w:rPr>
                <w:rFonts w:ascii="宋体" w:hAnsi="宋体" w:eastAsia="宋体" w:cs="宋体"/>
                <w:b w:val="0"/>
                <w:i w:val="0"/>
                <w:color w:val="262626"/>
                <w:sz w:val="17"/>
              </w:rPr>
              <w:t>10.96</w:t>
            </w:r>
          </w:p>
        </w:tc>
        <w:tc>
          <w:tcPr>
            <w:tcW w:w="1460" w:type="dxa"/>
            <w:vAlign w:val="center"/>
          </w:tcPr>
          <w:p>
            <w:pPr>
              <w:snapToGrid w:val="0"/>
              <w:jc w:val="right"/>
            </w:pPr>
            <w:r>
              <w:rPr>
                <w:rFonts w:ascii="宋体" w:hAnsi="宋体" w:eastAsia="宋体" w:cs="宋体"/>
                <w:b w:val="0"/>
                <w:i w:val="0"/>
                <w:color w:val="262626"/>
                <w:sz w:val="17"/>
              </w:rPr>
              <w:t>10.96</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2100409</w:t>
            </w:r>
          </w:p>
        </w:tc>
        <w:tc>
          <w:tcPr>
            <w:tcW w:w="2520" w:type="dxa"/>
            <w:vAlign w:val="center"/>
          </w:tcPr>
          <w:p>
            <w:pPr>
              <w:snapToGrid w:val="0"/>
              <w:jc w:val="left"/>
            </w:pPr>
            <w:r>
              <w:rPr>
                <w:rFonts w:ascii="宋体" w:hAnsi="宋体" w:eastAsia="宋体" w:cs="宋体"/>
                <w:b w:val="0"/>
                <w:i w:val="0"/>
                <w:color w:val="262626"/>
                <w:sz w:val="17"/>
              </w:rPr>
              <w:t>重大公共卫生服务</w:t>
            </w:r>
          </w:p>
        </w:tc>
        <w:tc>
          <w:tcPr>
            <w:tcW w:w="1460" w:type="dxa"/>
            <w:vAlign w:val="center"/>
          </w:tcPr>
          <w:p>
            <w:pPr>
              <w:snapToGrid w:val="0"/>
              <w:jc w:val="right"/>
            </w:pPr>
            <w:r>
              <w:rPr>
                <w:rFonts w:ascii="宋体" w:hAnsi="宋体" w:eastAsia="宋体" w:cs="宋体"/>
                <w:b w:val="0"/>
                <w:i w:val="0"/>
                <w:color w:val="262626"/>
                <w:sz w:val="17"/>
              </w:rPr>
              <w:t>71.21</w:t>
            </w:r>
          </w:p>
        </w:tc>
        <w:tc>
          <w:tcPr>
            <w:tcW w:w="1460" w:type="dxa"/>
            <w:vAlign w:val="center"/>
          </w:tcPr>
          <w:p>
            <w:pPr>
              <w:snapToGrid w:val="0"/>
              <w:jc w:val="right"/>
            </w:pPr>
            <w:r>
              <w:rPr>
                <w:rFonts w:ascii="宋体" w:hAnsi="宋体" w:eastAsia="宋体" w:cs="宋体"/>
                <w:b w:val="0"/>
                <w:i w:val="0"/>
                <w:color w:val="262626"/>
                <w:sz w:val="17"/>
              </w:rPr>
              <w:t>71.21</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2100499</w:t>
            </w:r>
          </w:p>
        </w:tc>
        <w:tc>
          <w:tcPr>
            <w:tcW w:w="2520" w:type="dxa"/>
            <w:vAlign w:val="center"/>
          </w:tcPr>
          <w:p>
            <w:pPr>
              <w:snapToGrid w:val="0"/>
              <w:jc w:val="left"/>
            </w:pPr>
            <w:r>
              <w:rPr>
                <w:rFonts w:ascii="宋体" w:hAnsi="宋体" w:eastAsia="宋体" w:cs="宋体"/>
                <w:b w:val="0"/>
                <w:i w:val="0"/>
                <w:color w:val="262626"/>
                <w:sz w:val="17"/>
              </w:rPr>
              <w:t>其他公共卫生支出</w:t>
            </w:r>
          </w:p>
        </w:tc>
        <w:tc>
          <w:tcPr>
            <w:tcW w:w="1460" w:type="dxa"/>
            <w:vAlign w:val="center"/>
          </w:tcPr>
          <w:p>
            <w:pPr>
              <w:snapToGrid w:val="0"/>
              <w:jc w:val="right"/>
            </w:pPr>
            <w:r>
              <w:rPr>
                <w:rFonts w:ascii="宋体" w:hAnsi="宋体" w:eastAsia="宋体" w:cs="宋体"/>
                <w:b w:val="0"/>
                <w:i w:val="0"/>
                <w:color w:val="262626"/>
                <w:sz w:val="17"/>
              </w:rPr>
              <w:t>147.10</w:t>
            </w:r>
          </w:p>
        </w:tc>
        <w:tc>
          <w:tcPr>
            <w:tcW w:w="1460" w:type="dxa"/>
            <w:vAlign w:val="center"/>
          </w:tcPr>
          <w:p>
            <w:pPr>
              <w:snapToGrid w:val="0"/>
              <w:jc w:val="right"/>
            </w:pPr>
            <w:r>
              <w:rPr>
                <w:rFonts w:ascii="宋体" w:hAnsi="宋体" w:eastAsia="宋体" w:cs="宋体"/>
                <w:b w:val="0"/>
                <w:i w:val="0"/>
                <w:color w:val="262626"/>
                <w:sz w:val="17"/>
              </w:rPr>
              <w:t>147.10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21011</w:t>
            </w:r>
          </w:p>
        </w:tc>
        <w:tc>
          <w:tcPr>
            <w:tcW w:w="2520" w:type="dxa"/>
            <w:vAlign w:val="center"/>
          </w:tcPr>
          <w:p>
            <w:pPr>
              <w:snapToGrid w:val="0"/>
              <w:jc w:val="left"/>
            </w:pPr>
            <w:r>
              <w:rPr>
                <w:rFonts w:ascii="宋体" w:hAnsi="宋体" w:eastAsia="宋体" w:cs="宋体"/>
                <w:b w:val="0"/>
                <w:i w:val="0"/>
                <w:color w:val="262626"/>
                <w:sz w:val="17"/>
              </w:rPr>
              <w:t>行政事业单位医疗</w:t>
            </w:r>
          </w:p>
        </w:tc>
        <w:tc>
          <w:tcPr>
            <w:tcW w:w="1460" w:type="dxa"/>
            <w:vAlign w:val="center"/>
          </w:tcPr>
          <w:p>
            <w:pPr>
              <w:snapToGrid w:val="0"/>
              <w:jc w:val="right"/>
            </w:pPr>
            <w:r>
              <w:rPr>
                <w:rFonts w:ascii="宋体" w:hAnsi="宋体" w:eastAsia="宋体" w:cs="宋体"/>
                <w:b w:val="0"/>
                <w:i w:val="0"/>
                <w:color w:val="262626"/>
                <w:sz w:val="17"/>
              </w:rPr>
              <w:t>150.00</w:t>
            </w:r>
          </w:p>
        </w:tc>
        <w:tc>
          <w:tcPr>
            <w:tcW w:w="1460" w:type="dxa"/>
            <w:vAlign w:val="center"/>
          </w:tcPr>
          <w:p>
            <w:pPr>
              <w:snapToGrid w:val="0"/>
              <w:jc w:val="right"/>
            </w:pPr>
            <w:r>
              <w:rPr>
                <w:rFonts w:ascii="宋体" w:hAnsi="宋体" w:eastAsia="宋体" w:cs="宋体"/>
                <w:b w:val="0"/>
                <w:i w:val="0"/>
                <w:color w:val="262626"/>
                <w:sz w:val="17"/>
              </w:rPr>
              <w:t>150.00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2101103</w:t>
            </w:r>
          </w:p>
        </w:tc>
        <w:tc>
          <w:tcPr>
            <w:tcW w:w="2520" w:type="dxa"/>
            <w:vAlign w:val="center"/>
          </w:tcPr>
          <w:p>
            <w:pPr>
              <w:snapToGrid w:val="0"/>
              <w:jc w:val="left"/>
            </w:pPr>
            <w:r>
              <w:rPr>
                <w:rFonts w:ascii="宋体" w:hAnsi="宋体" w:eastAsia="宋体" w:cs="宋体"/>
                <w:b w:val="0"/>
                <w:i w:val="0"/>
                <w:color w:val="262626"/>
                <w:sz w:val="17"/>
              </w:rPr>
              <w:t>公务员医疗补助</w:t>
            </w:r>
          </w:p>
        </w:tc>
        <w:tc>
          <w:tcPr>
            <w:tcW w:w="1460" w:type="dxa"/>
            <w:vAlign w:val="center"/>
          </w:tcPr>
          <w:p>
            <w:pPr>
              <w:snapToGrid w:val="0"/>
              <w:jc w:val="right"/>
            </w:pPr>
            <w:r>
              <w:rPr>
                <w:rFonts w:ascii="宋体" w:hAnsi="宋体" w:eastAsia="宋体" w:cs="宋体"/>
                <w:b w:val="0"/>
                <w:i w:val="0"/>
                <w:color w:val="262626"/>
                <w:sz w:val="17"/>
              </w:rPr>
              <w:t>150.00</w:t>
            </w:r>
          </w:p>
        </w:tc>
        <w:tc>
          <w:tcPr>
            <w:tcW w:w="1460" w:type="dxa"/>
            <w:vAlign w:val="center"/>
          </w:tcPr>
          <w:p>
            <w:pPr>
              <w:snapToGrid w:val="0"/>
              <w:jc w:val="right"/>
            </w:pPr>
            <w:r>
              <w:rPr>
                <w:rFonts w:ascii="宋体" w:hAnsi="宋体" w:eastAsia="宋体" w:cs="宋体"/>
                <w:b w:val="0"/>
                <w:i w:val="0"/>
                <w:color w:val="262626"/>
                <w:sz w:val="17"/>
              </w:rPr>
              <w:t>150.00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21099</w:t>
            </w:r>
          </w:p>
        </w:tc>
        <w:tc>
          <w:tcPr>
            <w:tcW w:w="2520" w:type="dxa"/>
            <w:vAlign w:val="center"/>
          </w:tcPr>
          <w:p>
            <w:pPr>
              <w:snapToGrid w:val="0"/>
              <w:jc w:val="left"/>
            </w:pPr>
            <w:r>
              <w:rPr>
                <w:rFonts w:ascii="宋体" w:hAnsi="宋体" w:eastAsia="宋体" w:cs="宋体"/>
                <w:b w:val="0"/>
                <w:i w:val="0"/>
                <w:color w:val="262626"/>
                <w:sz w:val="17"/>
              </w:rPr>
              <w:t>其他卫生健康支出</w:t>
            </w:r>
          </w:p>
        </w:tc>
        <w:tc>
          <w:tcPr>
            <w:tcW w:w="1460" w:type="dxa"/>
            <w:vAlign w:val="center"/>
          </w:tcPr>
          <w:p>
            <w:pPr>
              <w:snapToGrid w:val="0"/>
              <w:jc w:val="right"/>
            </w:pPr>
            <w:r>
              <w:rPr>
                <w:rFonts w:ascii="宋体" w:hAnsi="宋体" w:eastAsia="宋体" w:cs="宋体"/>
                <w:b w:val="0"/>
                <w:i w:val="0"/>
                <w:color w:val="262626"/>
                <w:sz w:val="17"/>
              </w:rPr>
              <w:t>5.78</w:t>
            </w:r>
          </w:p>
        </w:tc>
        <w:tc>
          <w:tcPr>
            <w:tcW w:w="1460" w:type="dxa"/>
            <w:vAlign w:val="center"/>
          </w:tcPr>
          <w:p>
            <w:pPr>
              <w:snapToGrid w:val="0"/>
              <w:jc w:val="right"/>
            </w:pPr>
            <w:r>
              <w:rPr>
                <w:rFonts w:ascii="宋体" w:hAnsi="宋体" w:eastAsia="宋体" w:cs="宋体"/>
                <w:b w:val="0"/>
                <w:i w:val="0"/>
                <w:color w:val="262626"/>
                <w:sz w:val="17"/>
              </w:rPr>
              <w:t>5.78</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2109999</w:t>
            </w:r>
          </w:p>
        </w:tc>
        <w:tc>
          <w:tcPr>
            <w:tcW w:w="2520" w:type="dxa"/>
            <w:vAlign w:val="center"/>
          </w:tcPr>
          <w:p>
            <w:pPr>
              <w:snapToGrid w:val="0"/>
              <w:jc w:val="left"/>
            </w:pPr>
            <w:r>
              <w:rPr>
                <w:rFonts w:ascii="宋体" w:hAnsi="宋体" w:eastAsia="宋体" w:cs="宋体"/>
                <w:b w:val="0"/>
                <w:i w:val="0"/>
                <w:color w:val="262626"/>
                <w:sz w:val="17"/>
              </w:rPr>
              <w:t>其他卫生健康支出</w:t>
            </w:r>
          </w:p>
        </w:tc>
        <w:tc>
          <w:tcPr>
            <w:tcW w:w="1460" w:type="dxa"/>
            <w:vAlign w:val="center"/>
          </w:tcPr>
          <w:p>
            <w:pPr>
              <w:snapToGrid w:val="0"/>
              <w:jc w:val="right"/>
            </w:pPr>
            <w:r>
              <w:rPr>
                <w:rFonts w:ascii="宋体" w:hAnsi="宋体" w:eastAsia="宋体" w:cs="宋体"/>
                <w:b w:val="0"/>
                <w:i w:val="0"/>
                <w:color w:val="262626"/>
                <w:sz w:val="17"/>
              </w:rPr>
              <w:t>5.78</w:t>
            </w:r>
          </w:p>
        </w:tc>
        <w:tc>
          <w:tcPr>
            <w:tcW w:w="1460" w:type="dxa"/>
            <w:vAlign w:val="center"/>
          </w:tcPr>
          <w:p>
            <w:pPr>
              <w:snapToGrid w:val="0"/>
              <w:jc w:val="right"/>
            </w:pPr>
            <w:r>
              <w:rPr>
                <w:rFonts w:ascii="宋体" w:hAnsi="宋体" w:eastAsia="宋体" w:cs="宋体"/>
                <w:b w:val="0"/>
                <w:i w:val="0"/>
                <w:color w:val="262626"/>
                <w:sz w:val="17"/>
              </w:rPr>
              <w:t>5.78</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229</w:t>
            </w:r>
          </w:p>
        </w:tc>
        <w:tc>
          <w:tcPr>
            <w:tcW w:w="2520" w:type="dxa"/>
            <w:vAlign w:val="center"/>
          </w:tcPr>
          <w:p>
            <w:pPr>
              <w:snapToGrid w:val="0"/>
              <w:jc w:val="left"/>
            </w:pPr>
            <w:r>
              <w:rPr>
                <w:rFonts w:ascii="宋体" w:hAnsi="宋体" w:eastAsia="宋体" w:cs="宋体"/>
                <w:b w:val="0"/>
                <w:i w:val="0"/>
                <w:color w:val="262626"/>
                <w:sz w:val="17"/>
              </w:rPr>
              <w:t>其他支出</w:t>
            </w:r>
          </w:p>
        </w:tc>
        <w:tc>
          <w:tcPr>
            <w:tcW w:w="1460" w:type="dxa"/>
            <w:vAlign w:val="center"/>
          </w:tcPr>
          <w:p>
            <w:pPr>
              <w:snapToGrid w:val="0"/>
              <w:jc w:val="right"/>
            </w:pPr>
            <w:r>
              <w:rPr>
                <w:rFonts w:ascii="宋体" w:hAnsi="宋体" w:eastAsia="宋体" w:cs="宋体"/>
                <w:b w:val="0"/>
                <w:i w:val="0"/>
                <w:color w:val="262626"/>
                <w:sz w:val="17"/>
              </w:rPr>
              <w:t>20.00</w:t>
            </w:r>
          </w:p>
        </w:tc>
        <w:tc>
          <w:tcPr>
            <w:tcW w:w="1460" w:type="dxa"/>
            <w:vAlign w:val="center"/>
          </w:tcPr>
          <w:p>
            <w:pPr>
              <w:snapToGrid w:val="0"/>
              <w:jc w:val="right"/>
            </w:pPr>
            <w:r>
              <w:rPr>
                <w:rFonts w:ascii="宋体" w:hAnsi="宋体" w:eastAsia="宋体" w:cs="宋体"/>
                <w:b w:val="0"/>
                <w:i w:val="0"/>
                <w:color w:val="262626"/>
                <w:sz w:val="17"/>
              </w:rPr>
              <w:t>20.00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22960</w:t>
            </w:r>
          </w:p>
        </w:tc>
        <w:tc>
          <w:tcPr>
            <w:tcW w:w="2520" w:type="dxa"/>
            <w:vAlign w:val="center"/>
          </w:tcPr>
          <w:p>
            <w:pPr>
              <w:snapToGrid w:val="0"/>
              <w:jc w:val="left"/>
            </w:pPr>
            <w:r>
              <w:rPr>
                <w:rFonts w:ascii="宋体" w:hAnsi="宋体" w:eastAsia="宋体" w:cs="宋体"/>
                <w:b w:val="0"/>
                <w:i w:val="0"/>
                <w:color w:val="262626"/>
                <w:sz w:val="17"/>
              </w:rPr>
              <w:t>彩票公益金安排的支出</w:t>
            </w:r>
          </w:p>
        </w:tc>
        <w:tc>
          <w:tcPr>
            <w:tcW w:w="1460" w:type="dxa"/>
            <w:vAlign w:val="center"/>
          </w:tcPr>
          <w:p>
            <w:pPr>
              <w:snapToGrid w:val="0"/>
              <w:jc w:val="right"/>
            </w:pPr>
            <w:r>
              <w:rPr>
                <w:rFonts w:ascii="宋体" w:hAnsi="宋体" w:eastAsia="宋体" w:cs="宋体"/>
                <w:b w:val="0"/>
                <w:i w:val="0"/>
                <w:color w:val="262626"/>
                <w:sz w:val="17"/>
              </w:rPr>
              <w:t>20.00</w:t>
            </w:r>
          </w:p>
        </w:tc>
        <w:tc>
          <w:tcPr>
            <w:tcW w:w="1460" w:type="dxa"/>
            <w:vAlign w:val="center"/>
          </w:tcPr>
          <w:p>
            <w:pPr>
              <w:snapToGrid w:val="0"/>
              <w:jc w:val="right"/>
            </w:pPr>
            <w:r>
              <w:rPr>
                <w:rFonts w:ascii="宋体" w:hAnsi="宋体" w:eastAsia="宋体" w:cs="宋体"/>
                <w:b w:val="0"/>
                <w:i w:val="0"/>
                <w:color w:val="262626"/>
                <w:sz w:val="17"/>
              </w:rPr>
              <w:t>20.00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7" w:hRule="exact"/>
          <w:jc w:val="center"/>
        </w:trPr>
        <w:tc>
          <w:tcPr>
            <w:tcW w:w="1200" w:type="dxa"/>
            <w:gridSpan w:val="3"/>
            <w:vAlign w:val="center"/>
          </w:tcPr>
          <w:p>
            <w:pPr>
              <w:snapToGrid w:val="0"/>
              <w:jc w:val="left"/>
            </w:pPr>
            <w:r>
              <w:rPr>
                <w:rFonts w:ascii="宋体" w:hAnsi="宋体" w:eastAsia="宋体" w:cs="宋体"/>
                <w:b w:val="0"/>
                <w:i w:val="0"/>
                <w:color w:val="262626"/>
                <w:sz w:val="17"/>
              </w:rPr>
              <w:t>2296002</w:t>
            </w:r>
          </w:p>
        </w:tc>
        <w:tc>
          <w:tcPr>
            <w:tcW w:w="2520" w:type="dxa"/>
            <w:vAlign w:val="center"/>
          </w:tcPr>
          <w:p>
            <w:pPr>
              <w:snapToGrid w:val="0"/>
              <w:jc w:val="left"/>
            </w:pPr>
            <w:r>
              <w:rPr>
                <w:rFonts w:ascii="宋体" w:hAnsi="宋体" w:eastAsia="宋体" w:cs="宋体"/>
                <w:b w:val="0"/>
                <w:i w:val="0"/>
                <w:color w:val="262626"/>
                <w:sz w:val="17"/>
              </w:rPr>
              <w:t>用于社会福利的彩票公益金支出</w:t>
            </w:r>
          </w:p>
        </w:tc>
        <w:tc>
          <w:tcPr>
            <w:tcW w:w="1460" w:type="dxa"/>
            <w:vAlign w:val="center"/>
          </w:tcPr>
          <w:p>
            <w:pPr>
              <w:snapToGrid w:val="0"/>
              <w:jc w:val="right"/>
            </w:pPr>
            <w:r>
              <w:rPr>
                <w:rFonts w:ascii="宋体" w:hAnsi="宋体" w:eastAsia="宋体" w:cs="宋体"/>
                <w:b w:val="0"/>
                <w:i w:val="0"/>
                <w:color w:val="262626"/>
                <w:sz w:val="17"/>
              </w:rPr>
              <w:t>20.00</w:t>
            </w:r>
          </w:p>
        </w:tc>
        <w:tc>
          <w:tcPr>
            <w:tcW w:w="1460" w:type="dxa"/>
            <w:vAlign w:val="center"/>
          </w:tcPr>
          <w:p>
            <w:pPr>
              <w:snapToGrid w:val="0"/>
              <w:jc w:val="right"/>
            </w:pPr>
            <w:r>
              <w:rPr>
                <w:rFonts w:ascii="宋体" w:hAnsi="宋体" w:eastAsia="宋体" w:cs="宋体"/>
                <w:b w:val="0"/>
                <w:i w:val="0"/>
                <w:color w:val="262626"/>
                <w:sz w:val="17"/>
              </w:rPr>
              <w:t>20.00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60" w:type="dxa"/>
            <w:vAlign w:val="center"/>
          </w:tcPr>
          <w:p>
            <w:pPr>
              <w:snapToGrid w:val="0"/>
              <w:jc w:val="right"/>
            </w:pPr>
            <w:r>
              <w:rPr>
                <w:rFonts w:ascii="宋体" w:hAnsi="宋体" w:eastAsia="宋体" w:cs="宋体"/>
                <w:b w:val="0"/>
                <w:i w:val="0"/>
                <w:color w:val="262626"/>
                <w:sz w:val="17"/>
              </w:rPr>
              <w:t>0.00</w:t>
            </w:r>
          </w:p>
        </w:tc>
        <w:tc>
          <w:tcPr>
            <w:tcW w:w="1478" w:type="dxa"/>
            <w:vAlign w:val="center"/>
          </w:tcPr>
          <w:p>
            <w:pPr>
              <w:snapToGrid w:val="0"/>
              <w:jc w:val="right"/>
            </w:pPr>
            <w:r>
              <w:rPr>
                <w:rFonts w:ascii="宋体" w:hAnsi="宋体" w:eastAsia="宋体" w:cs="宋体"/>
                <w:b w:val="0"/>
                <w:i w:val="0"/>
                <w:color w:val="262626"/>
                <w:sz w:val="17"/>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6" w:hRule="exact"/>
          <w:jc w:val="center"/>
        </w:trPr>
        <w:tc>
          <w:tcPr>
            <w:tcW w:w="13958" w:type="dxa"/>
            <w:gridSpan w:val="11"/>
            <w:tcBorders>
              <w:left w:val="nil"/>
              <w:bottom w:val="nil"/>
              <w:right w:val="nil"/>
            </w:tcBorders>
            <w:vAlign w:val="center"/>
          </w:tcPr>
          <w:p>
            <w:pPr>
              <w:snapToGrid w:val="0"/>
              <w:jc w:val="left"/>
            </w:pPr>
            <w:r>
              <w:rPr>
                <w:rFonts w:ascii="宋体" w:hAnsi="宋体" w:eastAsia="宋体" w:cs="宋体"/>
                <w:b w:val="0"/>
                <w:i w:val="0"/>
                <w:color w:val="262626"/>
                <w:sz w:val="17"/>
              </w:rPr>
              <w:t>注：本表反映本年度取得各项收入情况。</w:t>
            </w:r>
          </w:p>
        </w:tc>
      </w:tr>
    </w:tbl>
    <w:p>
      <w:pPr>
        <w:sectPr>
          <w:pgSz w:w="16838" w:h="11906" w:orient="landscape"/>
          <w:pgMar w:top="1134" w:right="1440" w:bottom="1134" w:left="1440" w:header="720" w:footer="720" w:gutter="0"/>
          <w:pgNumType w:fmt="decimal"/>
          <w:cols w:space="425" w:num="1"/>
          <w:docGrid w:type="lines" w:linePitch="312" w:charSpace="0"/>
        </w:sectPr>
      </w:pPr>
    </w:p>
    <w:p>
      <w:pPr>
        <w:pStyle w:val="3"/>
        <w:bidi w:val="0"/>
        <w:jc w:val="center"/>
        <w:rPr>
          <w:rFonts w:hint="eastAsia" w:ascii="楷体_GB2312" w:hAnsi="楷体_GB2312" w:eastAsia="楷体_GB2312" w:cs="楷体_GB2312"/>
          <w:b w:val="0"/>
          <w:bCs/>
          <w:highlight w:val="none"/>
          <w:lang w:val="en-US" w:eastAsia="zh-CN"/>
        </w:rPr>
      </w:pPr>
      <w:bookmarkStart w:id="9" w:name="_Toc8897"/>
      <w:r>
        <w:rPr>
          <w:rFonts w:hint="eastAsia" w:ascii="方正小标宋简体" w:hAnsi="方正小标宋简体" w:eastAsia="方正小标宋简体" w:cs="方正小标宋简体"/>
          <w:b w:val="0"/>
          <w:bCs/>
          <w:highlight w:val="none"/>
          <w:lang w:val="en-US" w:eastAsia="zh-CN"/>
        </w:rPr>
        <w:t>2025年度支出决算表（分单位）</w:t>
      </w:r>
      <w:bookmarkEnd w:id="9"/>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公开04表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20"/>
        <w:gridCol w:w="1700"/>
        <w:gridCol w:w="1700"/>
        <w:gridCol w:w="1700"/>
        <w:gridCol w:w="1700"/>
        <w:gridCol w:w="1700"/>
        <w:gridCol w:w="17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8" w:hRule="exact"/>
          <w:jc w:val="center"/>
        </w:trPr>
        <w:tc>
          <w:tcPr>
            <w:tcW w:w="3720" w:type="dxa"/>
            <w:vMerge w:val="restart"/>
            <w:vAlign w:val="center"/>
          </w:tcPr>
          <w:p>
            <w:pPr>
              <w:snapToGrid w:val="0"/>
              <w:jc w:val="center"/>
            </w:pPr>
            <w:r>
              <w:rPr>
                <w:rFonts w:ascii="宋体" w:hAnsi="宋体" w:eastAsia="宋体" w:cs="宋体"/>
                <w:b w:val="0"/>
                <w:i w:val="0"/>
                <w:color w:val="262626"/>
                <w:sz w:val="20"/>
              </w:rPr>
              <w:t>单位名称</w:t>
            </w:r>
          </w:p>
        </w:tc>
        <w:tc>
          <w:tcPr>
            <w:tcW w:w="1700" w:type="dxa"/>
            <w:vMerge w:val="restart"/>
            <w:vAlign w:val="center"/>
          </w:tcPr>
          <w:p>
            <w:pPr>
              <w:snapToGrid w:val="0"/>
              <w:jc w:val="center"/>
            </w:pPr>
            <w:r>
              <w:rPr>
                <w:rFonts w:ascii="宋体" w:hAnsi="宋体" w:eastAsia="宋体" w:cs="宋体"/>
                <w:b w:val="0"/>
                <w:i w:val="0"/>
                <w:color w:val="262626"/>
                <w:sz w:val="20"/>
              </w:rPr>
              <w:t>本年支出合计</w:t>
            </w:r>
          </w:p>
        </w:tc>
        <w:tc>
          <w:tcPr>
            <w:tcW w:w="1700" w:type="dxa"/>
            <w:vMerge w:val="restart"/>
            <w:vAlign w:val="center"/>
          </w:tcPr>
          <w:p>
            <w:pPr>
              <w:snapToGrid w:val="0"/>
              <w:jc w:val="center"/>
            </w:pPr>
            <w:r>
              <w:rPr>
                <w:rFonts w:ascii="宋体" w:hAnsi="宋体" w:eastAsia="宋体" w:cs="宋体"/>
                <w:b w:val="0"/>
                <w:i w:val="0"/>
                <w:color w:val="262626"/>
                <w:sz w:val="20"/>
              </w:rPr>
              <w:t>基本支出</w:t>
            </w:r>
          </w:p>
        </w:tc>
        <w:tc>
          <w:tcPr>
            <w:tcW w:w="1700" w:type="dxa"/>
            <w:vMerge w:val="restart"/>
            <w:vAlign w:val="center"/>
          </w:tcPr>
          <w:p>
            <w:pPr>
              <w:snapToGrid w:val="0"/>
              <w:jc w:val="center"/>
            </w:pPr>
            <w:r>
              <w:rPr>
                <w:rFonts w:ascii="宋体" w:hAnsi="宋体" w:eastAsia="宋体" w:cs="宋体"/>
                <w:b w:val="0"/>
                <w:i w:val="0"/>
                <w:color w:val="262626"/>
                <w:sz w:val="20"/>
              </w:rPr>
              <w:t>项目支出</w:t>
            </w:r>
          </w:p>
        </w:tc>
        <w:tc>
          <w:tcPr>
            <w:tcW w:w="1700" w:type="dxa"/>
            <w:vMerge w:val="restart"/>
            <w:vAlign w:val="center"/>
          </w:tcPr>
          <w:p>
            <w:pPr>
              <w:snapToGrid w:val="0"/>
              <w:jc w:val="center"/>
            </w:pPr>
            <w:r>
              <w:rPr>
                <w:rFonts w:ascii="宋体" w:hAnsi="宋体" w:eastAsia="宋体" w:cs="宋体"/>
                <w:b w:val="0"/>
                <w:i w:val="0"/>
                <w:color w:val="262626"/>
                <w:sz w:val="20"/>
              </w:rPr>
              <w:t>上缴上级支出</w:t>
            </w:r>
          </w:p>
        </w:tc>
        <w:tc>
          <w:tcPr>
            <w:tcW w:w="1700" w:type="dxa"/>
            <w:vMerge w:val="restart"/>
            <w:vAlign w:val="center"/>
          </w:tcPr>
          <w:p>
            <w:pPr>
              <w:snapToGrid w:val="0"/>
              <w:jc w:val="center"/>
            </w:pPr>
            <w:r>
              <w:rPr>
                <w:rFonts w:ascii="宋体" w:hAnsi="宋体" w:eastAsia="宋体" w:cs="宋体"/>
                <w:b w:val="0"/>
                <w:i w:val="0"/>
                <w:color w:val="262626"/>
                <w:sz w:val="20"/>
              </w:rPr>
              <w:t>经营支出</w:t>
            </w:r>
          </w:p>
        </w:tc>
        <w:tc>
          <w:tcPr>
            <w:tcW w:w="1738" w:type="dxa"/>
            <w:vMerge w:val="restart"/>
            <w:vAlign w:val="center"/>
          </w:tcPr>
          <w:p>
            <w:pPr>
              <w:snapToGrid w:val="0"/>
              <w:jc w:val="center"/>
            </w:pPr>
            <w:r>
              <w:rPr>
                <w:rFonts w:ascii="宋体" w:hAnsi="宋体" w:eastAsia="宋体" w:cs="宋体"/>
                <w:b w:val="0"/>
                <w:i w:val="0"/>
                <w:color w:val="262626"/>
                <w:sz w:val="20"/>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8" w:hRule="exact"/>
          <w:jc w:val="center"/>
        </w:trPr>
        <w:tc>
          <w:tcPr>
            <w:tcW w:w="3720" w:type="dxa"/>
            <w:vMerge w:val="continue"/>
            <w:vAlign w:val="center"/>
          </w:tcPr>
          <w:p/>
        </w:tc>
        <w:tc>
          <w:tcPr>
            <w:tcW w:w="1700" w:type="dxa"/>
            <w:vMerge w:val="continue"/>
            <w:vAlign w:val="center"/>
          </w:tcPr>
          <w:p/>
        </w:tc>
        <w:tc>
          <w:tcPr>
            <w:tcW w:w="1700" w:type="dxa"/>
            <w:vMerge w:val="continue"/>
            <w:vAlign w:val="center"/>
          </w:tcPr>
          <w:p/>
        </w:tc>
        <w:tc>
          <w:tcPr>
            <w:tcW w:w="1700" w:type="dxa"/>
            <w:vMerge w:val="continue"/>
            <w:vAlign w:val="center"/>
          </w:tcPr>
          <w:p/>
        </w:tc>
        <w:tc>
          <w:tcPr>
            <w:tcW w:w="1700" w:type="dxa"/>
            <w:vMerge w:val="continue"/>
            <w:vAlign w:val="center"/>
          </w:tcPr>
          <w:p/>
        </w:tc>
        <w:tc>
          <w:tcPr>
            <w:tcW w:w="1700" w:type="dxa"/>
            <w:vMerge w:val="continue"/>
            <w:vAlign w:val="center"/>
          </w:tcPr>
          <w:p/>
        </w:tc>
        <w:tc>
          <w:tcPr>
            <w:tcW w:w="173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6" w:hRule="exact"/>
          <w:jc w:val="center"/>
        </w:trPr>
        <w:tc>
          <w:tcPr>
            <w:tcW w:w="3720" w:type="dxa"/>
            <w:vAlign w:val="center"/>
          </w:tcPr>
          <w:p>
            <w:pPr>
              <w:snapToGrid w:val="0"/>
              <w:jc w:val="center"/>
            </w:pPr>
            <w:r>
              <w:rPr>
                <w:rFonts w:ascii="宋体" w:hAnsi="宋体" w:eastAsia="宋体" w:cs="宋体"/>
                <w:b w:val="0"/>
                <w:i w:val="0"/>
                <w:color w:val="262626"/>
                <w:sz w:val="20"/>
              </w:rPr>
              <w:t>栏次</w:t>
            </w:r>
          </w:p>
        </w:tc>
        <w:tc>
          <w:tcPr>
            <w:tcW w:w="1700" w:type="dxa"/>
            <w:vAlign w:val="center"/>
          </w:tcPr>
          <w:p>
            <w:pPr>
              <w:snapToGrid w:val="0"/>
              <w:jc w:val="center"/>
            </w:pPr>
            <w:r>
              <w:rPr>
                <w:rFonts w:ascii="宋体" w:hAnsi="宋体" w:eastAsia="宋体" w:cs="宋体"/>
                <w:b w:val="0"/>
                <w:i w:val="0"/>
                <w:color w:val="262626"/>
                <w:sz w:val="20"/>
              </w:rPr>
              <w:t>1</w:t>
            </w:r>
          </w:p>
        </w:tc>
        <w:tc>
          <w:tcPr>
            <w:tcW w:w="1700" w:type="dxa"/>
            <w:vAlign w:val="center"/>
          </w:tcPr>
          <w:p>
            <w:pPr>
              <w:snapToGrid w:val="0"/>
              <w:jc w:val="center"/>
            </w:pPr>
            <w:r>
              <w:rPr>
                <w:rFonts w:ascii="宋体" w:hAnsi="宋体" w:eastAsia="宋体" w:cs="宋体"/>
                <w:b w:val="0"/>
                <w:i w:val="0"/>
                <w:color w:val="262626"/>
                <w:sz w:val="20"/>
              </w:rPr>
              <w:t>2</w:t>
            </w:r>
          </w:p>
        </w:tc>
        <w:tc>
          <w:tcPr>
            <w:tcW w:w="1700" w:type="dxa"/>
            <w:vAlign w:val="center"/>
          </w:tcPr>
          <w:p>
            <w:pPr>
              <w:snapToGrid w:val="0"/>
              <w:jc w:val="center"/>
            </w:pPr>
            <w:r>
              <w:rPr>
                <w:rFonts w:ascii="宋体" w:hAnsi="宋体" w:eastAsia="宋体" w:cs="宋体"/>
                <w:b w:val="0"/>
                <w:i w:val="0"/>
                <w:color w:val="262626"/>
                <w:sz w:val="20"/>
              </w:rPr>
              <w:t>3</w:t>
            </w:r>
          </w:p>
        </w:tc>
        <w:tc>
          <w:tcPr>
            <w:tcW w:w="1700" w:type="dxa"/>
            <w:vAlign w:val="center"/>
          </w:tcPr>
          <w:p>
            <w:pPr>
              <w:snapToGrid w:val="0"/>
              <w:jc w:val="center"/>
            </w:pPr>
            <w:r>
              <w:rPr>
                <w:rFonts w:ascii="宋体" w:hAnsi="宋体" w:eastAsia="宋体" w:cs="宋体"/>
                <w:b w:val="0"/>
                <w:i w:val="0"/>
                <w:color w:val="262626"/>
                <w:sz w:val="20"/>
              </w:rPr>
              <w:t>4</w:t>
            </w:r>
          </w:p>
        </w:tc>
        <w:tc>
          <w:tcPr>
            <w:tcW w:w="1700" w:type="dxa"/>
            <w:vAlign w:val="center"/>
          </w:tcPr>
          <w:p>
            <w:pPr>
              <w:snapToGrid w:val="0"/>
              <w:jc w:val="center"/>
            </w:pPr>
            <w:r>
              <w:rPr>
                <w:rFonts w:ascii="宋体" w:hAnsi="宋体" w:eastAsia="宋体" w:cs="宋体"/>
                <w:b w:val="0"/>
                <w:i w:val="0"/>
                <w:color w:val="262626"/>
                <w:sz w:val="20"/>
              </w:rPr>
              <w:t>5</w:t>
            </w:r>
          </w:p>
        </w:tc>
        <w:tc>
          <w:tcPr>
            <w:tcW w:w="1738" w:type="dxa"/>
            <w:vAlign w:val="center"/>
          </w:tcPr>
          <w:p>
            <w:pPr>
              <w:snapToGrid w:val="0"/>
              <w:jc w:val="center"/>
            </w:pPr>
            <w:r>
              <w:rPr>
                <w:rFonts w:ascii="宋体" w:hAnsi="宋体" w:eastAsia="宋体" w:cs="宋体"/>
                <w:b w:val="0"/>
                <w:i w:val="0"/>
                <w:color w:val="262626"/>
                <w:sz w:val="20"/>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6" w:hRule="exact"/>
          <w:jc w:val="center"/>
        </w:trPr>
        <w:tc>
          <w:tcPr>
            <w:tcW w:w="3720" w:type="dxa"/>
            <w:vAlign w:val="center"/>
          </w:tcPr>
          <w:p>
            <w:pPr>
              <w:snapToGrid w:val="0"/>
              <w:jc w:val="center"/>
            </w:pPr>
            <w:r>
              <w:rPr>
                <w:rFonts w:ascii="宋体" w:hAnsi="宋体" w:eastAsia="宋体" w:cs="宋体"/>
                <w:b w:val="0"/>
                <w:i w:val="0"/>
                <w:color w:val="262626"/>
                <w:sz w:val="20"/>
              </w:rPr>
              <w:t>合计</w:t>
            </w:r>
          </w:p>
        </w:tc>
        <w:tc>
          <w:tcPr>
            <w:tcW w:w="1700" w:type="dxa"/>
            <w:vAlign w:val="center"/>
          </w:tcPr>
          <w:p>
            <w:pPr>
              <w:snapToGrid w:val="0"/>
              <w:jc w:val="right"/>
            </w:pPr>
            <w:r>
              <w:rPr>
                <w:rFonts w:ascii="宋体" w:hAnsi="宋体" w:eastAsia="宋体" w:cs="宋体"/>
                <w:b w:val="0"/>
                <w:i w:val="0"/>
                <w:color w:val="262626"/>
                <w:sz w:val="20"/>
              </w:rPr>
              <w:t>49,854.10</w:t>
            </w:r>
          </w:p>
        </w:tc>
        <w:tc>
          <w:tcPr>
            <w:tcW w:w="1700" w:type="dxa"/>
            <w:vAlign w:val="center"/>
          </w:tcPr>
          <w:p>
            <w:pPr>
              <w:snapToGrid w:val="0"/>
              <w:jc w:val="right"/>
            </w:pPr>
            <w:r>
              <w:rPr>
                <w:rFonts w:ascii="宋体" w:hAnsi="宋体" w:eastAsia="宋体" w:cs="宋体"/>
                <w:b w:val="0"/>
                <w:i w:val="0"/>
                <w:color w:val="262626"/>
                <w:sz w:val="20"/>
              </w:rPr>
              <w:t>47,650.09</w:t>
            </w:r>
          </w:p>
        </w:tc>
        <w:tc>
          <w:tcPr>
            <w:tcW w:w="1700" w:type="dxa"/>
            <w:vAlign w:val="center"/>
          </w:tcPr>
          <w:p>
            <w:pPr>
              <w:snapToGrid w:val="0"/>
              <w:jc w:val="right"/>
            </w:pPr>
            <w:r>
              <w:rPr>
                <w:rFonts w:ascii="宋体" w:hAnsi="宋体" w:eastAsia="宋体" w:cs="宋体"/>
                <w:b w:val="0"/>
                <w:i w:val="0"/>
                <w:color w:val="262626"/>
                <w:sz w:val="20"/>
              </w:rPr>
              <w:t>2,204.01</w:t>
            </w:r>
          </w:p>
        </w:tc>
        <w:tc>
          <w:tcPr>
            <w:tcW w:w="1700" w:type="dxa"/>
            <w:vAlign w:val="center"/>
          </w:tcPr>
          <w:p>
            <w:pPr>
              <w:snapToGrid w:val="0"/>
              <w:jc w:val="right"/>
            </w:pPr>
            <w:r>
              <w:rPr>
                <w:rFonts w:ascii="宋体" w:hAnsi="宋体" w:eastAsia="宋体" w:cs="宋体"/>
                <w:b w:val="0"/>
                <w:i w:val="0"/>
                <w:color w:val="262626"/>
                <w:sz w:val="20"/>
              </w:rPr>
              <w:t>0.00</w:t>
            </w:r>
          </w:p>
        </w:tc>
        <w:tc>
          <w:tcPr>
            <w:tcW w:w="1700" w:type="dxa"/>
            <w:vAlign w:val="center"/>
          </w:tcPr>
          <w:p>
            <w:pPr>
              <w:snapToGrid w:val="0"/>
              <w:jc w:val="right"/>
            </w:pPr>
            <w:r>
              <w:rPr>
                <w:rFonts w:ascii="宋体" w:hAnsi="宋体" w:eastAsia="宋体" w:cs="宋体"/>
                <w:b w:val="0"/>
                <w:i w:val="0"/>
                <w:color w:val="262626"/>
                <w:sz w:val="20"/>
              </w:rPr>
              <w:t>0.00</w:t>
            </w:r>
          </w:p>
        </w:tc>
        <w:tc>
          <w:tcPr>
            <w:tcW w:w="1738" w:type="dxa"/>
            <w:vAlign w:val="center"/>
          </w:tcPr>
          <w:p>
            <w:pPr>
              <w:snapToGrid w:val="0"/>
              <w:jc w:val="right"/>
            </w:pPr>
            <w:r>
              <w:rPr>
                <w:rFonts w:ascii="宋体" w:hAnsi="宋体" w:eastAsia="宋体" w:cs="宋体"/>
                <w:b w:val="0"/>
                <w:i w:val="0"/>
                <w:color w:val="262626"/>
                <w:sz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76" w:hRule="exact"/>
          <w:jc w:val="center"/>
        </w:trPr>
        <w:tc>
          <w:tcPr>
            <w:tcW w:w="3720" w:type="dxa"/>
            <w:vAlign w:val="center"/>
          </w:tcPr>
          <w:p>
            <w:pPr>
              <w:snapToGrid w:val="0"/>
              <w:jc w:val="left"/>
            </w:pPr>
            <w:r>
              <w:rPr>
                <w:rFonts w:ascii="宋体" w:hAnsi="宋体" w:eastAsia="宋体" w:cs="宋体"/>
                <w:b w:val="0"/>
                <w:i w:val="0"/>
                <w:color w:val="262626"/>
                <w:sz w:val="20"/>
              </w:rPr>
              <w:t>湖州市第三人民医院</w:t>
            </w:r>
          </w:p>
        </w:tc>
        <w:tc>
          <w:tcPr>
            <w:tcW w:w="1700" w:type="dxa"/>
            <w:vAlign w:val="center"/>
          </w:tcPr>
          <w:p>
            <w:pPr>
              <w:snapToGrid w:val="0"/>
              <w:jc w:val="right"/>
            </w:pPr>
            <w:r>
              <w:rPr>
                <w:rFonts w:ascii="宋体" w:hAnsi="宋体" w:eastAsia="宋体" w:cs="宋体"/>
                <w:b w:val="0"/>
                <w:i w:val="0"/>
                <w:color w:val="262626"/>
                <w:sz w:val="20"/>
              </w:rPr>
              <w:t>49,854.10</w:t>
            </w:r>
          </w:p>
        </w:tc>
        <w:tc>
          <w:tcPr>
            <w:tcW w:w="1700" w:type="dxa"/>
            <w:vAlign w:val="center"/>
          </w:tcPr>
          <w:p>
            <w:pPr>
              <w:snapToGrid w:val="0"/>
              <w:jc w:val="right"/>
            </w:pPr>
            <w:r>
              <w:rPr>
                <w:rFonts w:ascii="宋体" w:hAnsi="宋体" w:eastAsia="宋体" w:cs="宋体"/>
                <w:b w:val="0"/>
                <w:i w:val="0"/>
                <w:color w:val="262626"/>
                <w:sz w:val="20"/>
              </w:rPr>
              <w:t>47,650.09</w:t>
            </w:r>
          </w:p>
        </w:tc>
        <w:tc>
          <w:tcPr>
            <w:tcW w:w="1700" w:type="dxa"/>
            <w:vAlign w:val="center"/>
          </w:tcPr>
          <w:p>
            <w:pPr>
              <w:snapToGrid w:val="0"/>
              <w:jc w:val="right"/>
            </w:pPr>
            <w:r>
              <w:rPr>
                <w:rFonts w:ascii="宋体" w:hAnsi="宋体" w:eastAsia="宋体" w:cs="宋体"/>
                <w:b w:val="0"/>
                <w:i w:val="0"/>
                <w:color w:val="262626"/>
                <w:sz w:val="20"/>
              </w:rPr>
              <w:t>2,204.01</w:t>
            </w:r>
          </w:p>
        </w:tc>
        <w:tc>
          <w:tcPr>
            <w:tcW w:w="1700" w:type="dxa"/>
            <w:vAlign w:val="center"/>
          </w:tcPr>
          <w:p>
            <w:pPr>
              <w:snapToGrid w:val="0"/>
              <w:jc w:val="right"/>
            </w:pPr>
            <w:r>
              <w:rPr>
                <w:rFonts w:ascii="宋体" w:hAnsi="宋体" w:eastAsia="宋体" w:cs="宋体"/>
                <w:b w:val="0"/>
                <w:i w:val="0"/>
                <w:color w:val="262626"/>
                <w:sz w:val="20"/>
              </w:rPr>
              <w:t>0.00</w:t>
            </w:r>
          </w:p>
        </w:tc>
        <w:tc>
          <w:tcPr>
            <w:tcW w:w="1700" w:type="dxa"/>
            <w:vAlign w:val="center"/>
          </w:tcPr>
          <w:p>
            <w:pPr>
              <w:snapToGrid w:val="0"/>
              <w:jc w:val="right"/>
            </w:pPr>
            <w:r>
              <w:rPr>
                <w:rFonts w:ascii="宋体" w:hAnsi="宋体" w:eastAsia="宋体" w:cs="宋体"/>
                <w:b w:val="0"/>
                <w:i w:val="0"/>
                <w:color w:val="262626"/>
                <w:sz w:val="20"/>
              </w:rPr>
              <w:t>0.00</w:t>
            </w:r>
          </w:p>
        </w:tc>
        <w:tc>
          <w:tcPr>
            <w:tcW w:w="1738" w:type="dxa"/>
            <w:vAlign w:val="center"/>
          </w:tcPr>
          <w:p>
            <w:pPr>
              <w:snapToGrid w:val="0"/>
              <w:jc w:val="right"/>
            </w:pPr>
            <w:r>
              <w:rPr>
                <w:rFonts w:ascii="宋体" w:hAnsi="宋体" w:eastAsia="宋体" w:cs="宋体"/>
                <w:b w:val="0"/>
                <w:i w:val="0"/>
                <w:color w:val="262626"/>
                <w:sz w:val="20"/>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26" w:hRule="exact"/>
          <w:jc w:val="center"/>
        </w:trPr>
        <w:tc>
          <w:tcPr>
            <w:tcW w:w="13958" w:type="dxa"/>
            <w:gridSpan w:val="7"/>
            <w:tcBorders>
              <w:left w:val="nil"/>
              <w:bottom w:val="nil"/>
              <w:right w:val="nil"/>
            </w:tcBorders>
            <w:vAlign w:val="center"/>
          </w:tcPr>
          <w:p>
            <w:pPr>
              <w:snapToGrid w:val="0"/>
              <w:jc w:val="left"/>
            </w:pPr>
            <w:r>
              <w:rPr>
                <w:rFonts w:ascii="宋体" w:hAnsi="宋体" w:eastAsia="宋体" w:cs="宋体"/>
                <w:b w:val="0"/>
                <w:i w:val="0"/>
                <w:color w:val="262626"/>
                <w:sz w:val="20"/>
              </w:rPr>
              <w:t>注：本表反映本年度各项支出情况。</w:t>
            </w:r>
          </w:p>
        </w:tc>
      </w:tr>
    </w:tbl>
    <w:p>
      <w:pPr>
        <w:sectPr>
          <w:pgSz w:w="16838" w:h="11906" w:orient="landscape"/>
          <w:pgMar w:top="1134" w:right="1440" w:bottom="1134" w:left="1440" w:header="720" w:footer="720" w:gutter="0"/>
          <w:pgNumType w:fmt="decimal"/>
          <w:cols w:space="425" w:num="1"/>
          <w:docGrid w:type="lines" w:linePitch="312" w:charSpace="0"/>
        </w:sectPr>
      </w:pPr>
    </w:p>
    <w:p>
      <w:pPr>
        <w:pStyle w:val="3"/>
        <w:bidi w:val="0"/>
        <w:jc w:val="center"/>
        <w:rPr>
          <w:rFonts w:hint="eastAsia" w:ascii="方正小标宋简体" w:hAnsi="方正小标宋简体" w:eastAsia="方正小标宋简体" w:cs="方正小标宋简体"/>
          <w:b w:val="0"/>
          <w:bCs/>
          <w:highlight w:val="none"/>
          <w:lang w:val="en-US" w:eastAsia="zh-CN"/>
        </w:rPr>
      </w:pPr>
      <w:bookmarkStart w:id="10" w:name="_Toc28578"/>
      <w:r>
        <w:rPr>
          <w:rFonts w:hint="eastAsia" w:ascii="方正小标宋简体" w:hAnsi="方正小标宋简体" w:eastAsia="方正小标宋简体" w:cs="方正小标宋简体"/>
          <w:b w:val="0"/>
          <w:bCs/>
          <w:highlight w:val="none"/>
          <w:lang w:val="en-US" w:eastAsia="zh-CN"/>
        </w:rPr>
        <w:t>2025年度支出决算表（分科目）</w:t>
      </w:r>
      <w:bookmarkEnd w:id="10"/>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公开05表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80"/>
        <w:gridCol w:w="480"/>
        <w:gridCol w:w="480"/>
        <w:gridCol w:w="3340"/>
        <w:gridCol w:w="1520"/>
        <w:gridCol w:w="1520"/>
        <w:gridCol w:w="1520"/>
        <w:gridCol w:w="1520"/>
        <w:gridCol w:w="1520"/>
        <w:gridCol w:w="157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2" w:hRule="exact"/>
          <w:jc w:val="center"/>
        </w:trPr>
        <w:tc>
          <w:tcPr>
            <w:tcW w:w="4780" w:type="dxa"/>
            <w:gridSpan w:val="4"/>
            <w:vAlign w:val="center"/>
          </w:tcPr>
          <w:p>
            <w:pPr>
              <w:snapToGrid w:val="0"/>
              <w:jc w:val="center"/>
            </w:pPr>
            <w:r>
              <w:rPr>
                <w:rFonts w:ascii="宋体" w:hAnsi="宋体" w:eastAsia="宋体" w:cs="宋体"/>
                <w:b w:val="0"/>
                <w:i w:val="0"/>
                <w:color w:val="262626"/>
                <w:sz w:val="18"/>
              </w:rPr>
              <w:t>项   目</w:t>
            </w:r>
          </w:p>
        </w:tc>
        <w:tc>
          <w:tcPr>
            <w:tcW w:w="1520" w:type="dxa"/>
            <w:vMerge w:val="restart"/>
            <w:vAlign w:val="center"/>
          </w:tcPr>
          <w:p>
            <w:pPr>
              <w:snapToGrid w:val="0"/>
              <w:jc w:val="center"/>
            </w:pPr>
            <w:r>
              <w:rPr>
                <w:rFonts w:ascii="宋体" w:hAnsi="宋体" w:eastAsia="宋体" w:cs="宋体"/>
                <w:b w:val="0"/>
                <w:i w:val="0"/>
                <w:color w:val="262626"/>
                <w:sz w:val="18"/>
              </w:rPr>
              <w:t>本年支出合计</w:t>
            </w:r>
          </w:p>
        </w:tc>
        <w:tc>
          <w:tcPr>
            <w:tcW w:w="1520" w:type="dxa"/>
            <w:vMerge w:val="restart"/>
            <w:vAlign w:val="center"/>
          </w:tcPr>
          <w:p>
            <w:pPr>
              <w:snapToGrid w:val="0"/>
              <w:jc w:val="center"/>
            </w:pPr>
            <w:r>
              <w:rPr>
                <w:rFonts w:ascii="宋体" w:hAnsi="宋体" w:eastAsia="宋体" w:cs="宋体"/>
                <w:b w:val="0"/>
                <w:i w:val="0"/>
                <w:color w:val="262626"/>
                <w:sz w:val="18"/>
              </w:rPr>
              <w:t>基本支出</w:t>
            </w:r>
          </w:p>
        </w:tc>
        <w:tc>
          <w:tcPr>
            <w:tcW w:w="1520" w:type="dxa"/>
            <w:vMerge w:val="restart"/>
            <w:vAlign w:val="center"/>
          </w:tcPr>
          <w:p>
            <w:pPr>
              <w:snapToGrid w:val="0"/>
              <w:jc w:val="center"/>
            </w:pPr>
            <w:r>
              <w:rPr>
                <w:rFonts w:ascii="宋体" w:hAnsi="宋体" w:eastAsia="宋体" w:cs="宋体"/>
                <w:b w:val="0"/>
                <w:i w:val="0"/>
                <w:color w:val="262626"/>
                <w:sz w:val="18"/>
              </w:rPr>
              <w:t>项目支出</w:t>
            </w:r>
          </w:p>
        </w:tc>
        <w:tc>
          <w:tcPr>
            <w:tcW w:w="1520" w:type="dxa"/>
            <w:vMerge w:val="restart"/>
            <w:vAlign w:val="center"/>
          </w:tcPr>
          <w:p>
            <w:pPr>
              <w:snapToGrid w:val="0"/>
              <w:jc w:val="center"/>
            </w:pPr>
            <w:r>
              <w:rPr>
                <w:rFonts w:ascii="宋体" w:hAnsi="宋体" w:eastAsia="宋体" w:cs="宋体"/>
                <w:b w:val="0"/>
                <w:i w:val="0"/>
                <w:color w:val="262626"/>
                <w:sz w:val="18"/>
              </w:rPr>
              <w:t>上缴上级支出</w:t>
            </w:r>
          </w:p>
        </w:tc>
        <w:tc>
          <w:tcPr>
            <w:tcW w:w="1520" w:type="dxa"/>
            <w:vMerge w:val="restart"/>
            <w:vAlign w:val="center"/>
          </w:tcPr>
          <w:p>
            <w:pPr>
              <w:snapToGrid w:val="0"/>
              <w:jc w:val="center"/>
            </w:pPr>
            <w:r>
              <w:rPr>
                <w:rFonts w:ascii="宋体" w:hAnsi="宋体" w:eastAsia="宋体" w:cs="宋体"/>
                <w:b w:val="0"/>
                <w:i w:val="0"/>
                <w:color w:val="262626"/>
                <w:sz w:val="18"/>
              </w:rPr>
              <w:t>经营支出</w:t>
            </w:r>
          </w:p>
        </w:tc>
        <w:tc>
          <w:tcPr>
            <w:tcW w:w="1578" w:type="dxa"/>
            <w:vMerge w:val="restart"/>
            <w:vAlign w:val="center"/>
          </w:tcPr>
          <w:p>
            <w:pPr>
              <w:snapToGrid w:val="0"/>
              <w:jc w:val="center"/>
            </w:pPr>
            <w:r>
              <w:rPr>
                <w:rFonts w:ascii="宋体" w:hAnsi="宋体" w:eastAsia="宋体" w:cs="宋体"/>
                <w:b w:val="0"/>
                <w:i w:val="0"/>
                <w:color w:val="262626"/>
                <w:sz w:val="18"/>
              </w:rPr>
              <w:t>对附属单位补助支出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2" w:hRule="exact"/>
          <w:jc w:val="center"/>
        </w:trPr>
        <w:tc>
          <w:tcPr>
            <w:tcW w:w="1440" w:type="dxa"/>
            <w:gridSpan w:val="3"/>
            <w:vMerge w:val="restart"/>
            <w:vAlign w:val="center"/>
          </w:tcPr>
          <w:p>
            <w:pPr>
              <w:snapToGrid w:val="0"/>
              <w:jc w:val="center"/>
            </w:pPr>
            <w:r>
              <w:rPr>
                <w:rFonts w:ascii="宋体" w:hAnsi="宋体" w:eastAsia="宋体" w:cs="宋体"/>
                <w:b w:val="0"/>
                <w:i w:val="0"/>
                <w:color w:val="262626"/>
                <w:sz w:val="18"/>
              </w:rPr>
              <w:t>支出功能分类科目编码</w:t>
            </w:r>
          </w:p>
        </w:tc>
        <w:tc>
          <w:tcPr>
            <w:tcW w:w="3340" w:type="dxa"/>
            <w:vMerge w:val="restart"/>
            <w:vAlign w:val="center"/>
          </w:tcPr>
          <w:p>
            <w:pPr>
              <w:snapToGrid w:val="0"/>
              <w:jc w:val="center"/>
            </w:pPr>
            <w:r>
              <w:rPr>
                <w:rFonts w:ascii="宋体" w:hAnsi="宋体" w:eastAsia="宋体" w:cs="宋体"/>
                <w:b w:val="0"/>
                <w:i w:val="0"/>
                <w:color w:val="262626"/>
                <w:sz w:val="18"/>
              </w:rPr>
              <w:t>科目名称</w:t>
            </w: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2" w:hRule="exact"/>
          <w:jc w:val="center"/>
        </w:trPr>
        <w:tc>
          <w:tcPr>
            <w:tcW w:w="1440" w:type="dxa"/>
            <w:gridSpan w:val="3"/>
            <w:vMerge w:val="continue"/>
            <w:vAlign w:val="center"/>
          </w:tcPr>
          <w:p/>
        </w:tc>
        <w:tc>
          <w:tcPr>
            <w:tcW w:w="334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2" w:hRule="exact"/>
          <w:jc w:val="center"/>
        </w:trPr>
        <w:tc>
          <w:tcPr>
            <w:tcW w:w="1440" w:type="dxa"/>
            <w:gridSpan w:val="3"/>
            <w:vMerge w:val="continue"/>
            <w:vAlign w:val="center"/>
          </w:tcPr>
          <w:p/>
        </w:tc>
        <w:tc>
          <w:tcPr>
            <w:tcW w:w="334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20" w:type="dxa"/>
            <w:vMerge w:val="continue"/>
            <w:vAlign w:val="center"/>
          </w:tcPr>
          <w:p/>
        </w:tc>
        <w:tc>
          <w:tcPr>
            <w:tcW w:w="15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2" w:hRule="exact"/>
          <w:jc w:val="center"/>
        </w:trPr>
        <w:tc>
          <w:tcPr>
            <w:tcW w:w="480" w:type="dxa"/>
            <w:vMerge w:val="restart"/>
            <w:vAlign w:val="center"/>
          </w:tcPr>
          <w:p>
            <w:pPr>
              <w:snapToGrid w:val="0"/>
              <w:jc w:val="center"/>
            </w:pPr>
            <w:r>
              <w:rPr>
                <w:rFonts w:ascii="宋体" w:hAnsi="宋体" w:eastAsia="宋体" w:cs="宋体"/>
                <w:b w:val="0"/>
                <w:i w:val="0"/>
                <w:color w:val="262626"/>
                <w:sz w:val="18"/>
              </w:rPr>
              <w:t>类</w:t>
            </w:r>
          </w:p>
        </w:tc>
        <w:tc>
          <w:tcPr>
            <w:tcW w:w="480" w:type="dxa"/>
            <w:vMerge w:val="restart"/>
            <w:vAlign w:val="center"/>
          </w:tcPr>
          <w:p>
            <w:pPr>
              <w:snapToGrid w:val="0"/>
              <w:jc w:val="center"/>
            </w:pPr>
            <w:r>
              <w:rPr>
                <w:rFonts w:ascii="宋体" w:hAnsi="宋体" w:eastAsia="宋体" w:cs="宋体"/>
                <w:b w:val="0"/>
                <w:i w:val="0"/>
                <w:color w:val="262626"/>
                <w:sz w:val="18"/>
              </w:rPr>
              <w:t>款</w:t>
            </w:r>
          </w:p>
        </w:tc>
        <w:tc>
          <w:tcPr>
            <w:tcW w:w="480" w:type="dxa"/>
            <w:vMerge w:val="restart"/>
            <w:vAlign w:val="center"/>
          </w:tcPr>
          <w:p>
            <w:pPr>
              <w:snapToGrid w:val="0"/>
              <w:jc w:val="center"/>
            </w:pPr>
            <w:r>
              <w:rPr>
                <w:rFonts w:ascii="宋体" w:hAnsi="宋体" w:eastAsia="宋体" w:cs="宋体"/>
                <w:b w:val="0"/>
                <w:i w:val="0"/>
                <w:color w:val="262626"/>
                <w:sz w:val="18"/>
              </w:rPr>
              <w:t>项</w:t>
            </w:r>
          </w:p>
        </w:tc>
        <w:tc>
          <w:tcPr>
            <w:tcW w:w="3340" w:type="dxa"/>
            <w:vAlign w:val="center"/>
          </w:tcPr>
          <w:p>
            <w:pPr>
              <w:snapToGrid w:val="0"/>
              <w:jc w:val="center"/>
            </w:pPr>
            <w:r>
              <w:rPr>
                <w:rFonts w:ascii="宋体" w:hAnsi="宋体" w:eastAsia="宋体" w:cs="宋体"/>
                <w:b w:val="0"/>
                <w:i w:val="0"/>
                <w:color w:val="262626"/>
                <w:sz w:val="18"/>
              </w:rPr>
              <w:t>栏   次</w:t>
            </w:r>
          </w:p>
        </w:tc>
        <w:tc>
          <w:tcPr>
            <w:tcW w:w="1520" w:type="dxa"/>
            <w:vAlign w:val="center"/>
          </w:tcPr>
          <w:p>
            <w:pPr>
              <w:snapToGrid w:val="0"/>
              <w:jc w:val="center"/>
            </w:pPr>
            <w:r>
              <w:rPr>
                <w:rFonts w:ascii="宋体" w:hAnsi="宋体" w:eastAsia="宋体" w:cs="宋体"/>
                <w:b w:val="0"/>
                <w:i w:val="0"/>
                <w:color w:val="262626"/>
                <w:sz w:val="18"/>
              </w:rPr>
              <w:t>1</w:t>
            </w:r>
          </w:p>
        </w:tc>
        <w:tc>
          <w:tcPr>
            <w:tcW w:w="1520" w:type="dxa"/>
            <w:vAlign w:val="center"/>
          </w:tcPr>
          <w:p>
            <w:pPr>
              <w:snapToGrid w:val="0"/>
              <w:jc w:val="center"/>
            </w:pPr>
            <w:r>
              <w:rPr>
                <w:rFonts w:ascii="宋体" w:hAnsi="宋体" w:eastAsia="宋体" w:cs="宋体"/>
                <w:b w:val="0"/>
                <w:i w:val="0"/>
                <w:color w:val="262626"/>
                <w:sz w:val="18"/>
              </w:rPr>
              <w:t>2</w:t>
            </w:r>
          </w:p>
        </w:tc>
        <w:tc>
          <w:tcPr>
            <w:tcW w:w="1520" w:type="dxa"/>
            <w:vAlign w:val="center"/>
          </w:tcPr>
          <w:p>
            <w:pPr>
              <w:snapToGrid w:val="0"/>
              <w:jc w:val="center"/>
            </w:pPr>
            <w:r>
              <w:rPr>
                <w:rFonts w:ascii="宋体" w:hAnsi="宋体" w:eastAsia="宋体" w:cs="宋体"/>
                <w:b w:val="0"/>
                <w:i w:val="0"/>
                <w:color w:val="262626"/>
                <w:sz w:val="18"/>
              </w:rPr>
              <w:t>3</w:t>
            </w:r>
          </w:p>
        </w:tc>
        <w:tc>
          <w:tcPr>
            <w:tcW w:w="1520" w:type="dxa"/>
            <w:vAlign w:val="center"/>
          </w:tcPr>
          <w:p>
            <w:pPr>
              <w:snapToGrid w:val="0"/>
              <w:jc w:val="center"/>
            </w:pPr>
            <w:r>
              <w:rPr>
                <w:rFonts w:ascii="宋体" w:hAnsi="宋体" w:eastAsia="宋体" w:cs="宋体"/>
                <w:b w:val="0"/>
                <w:i w:val="0"/>
                <w:color w:val="262626"/>
                <w:sz w:val="18"/>
              </w:rPr>
              <w:t>4</w:t>
            </w:r>
          </w:p>
        </w:tc>
        <w:tc>
          <w:tcPr>
            <w:tcW w:w="1520" w:type="dxa"/>
            <w:vAlign w:val="center"/>
          </w:tcPr>
          <w:p>
            <w:pPr>
              <w:snapToGrid w:val="0"/>
              <w:jc w:val="center"/>
            </w:pPr>
            <w:r>
              <w:rPr>
                <w:rFonts w:ascii="宋体" w:hAnsi="宋体" w:eastAsia="宋体" w:cs="宋体"/>
                <w:b w:val="0"/>
                <w:i w:val="0"/>
                <w:color w:val="262626"/>
                <w:sz w:val="18"/>
              </w:rPr>
              <w:t>5</w:t>
            </w:r>
          </w:p>
        </w:tc>
        <w:tc>
          <w:tcPr>
            <w:tcW w:w="1578" w:type="dxa"/>
            <w:vAlign w:val="center"/>
          </w:tcPr>
          <w:p>
            <w:pPr>
              <w:snapToGrid w:val="0"/>
              <w:jc w:val="center"/>
            </w:pPr>
            <w:r>
              <w:rPr>
                <w:rFonts w:ascii="宋体" w:hAnsi="宋体" w:eastAsia="宋体" w:cs="宋体"/>
                <w:b w:val="0"/>
                <w:i w:val="0"/>
                <w:color w:val="262626"/>
                <w:sz w:val="18"/>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2" w:hRule="exact"/>
          <w:jc w:val="center"/>
        </w:trPr>
        <w:tc>
          <w:tcPr>
            <w:tcW w:w="480" w:type="dxa"/>
            <w:vMerge w:val="continue"/>
            <w:vAlign w:val="center"/>
          </w:tcPr>
          <w:p/>
        </w:tc>
        <w:tc>
          <w:tcPr>
            <w:tcW w:w="480" w:type="dxa"/>
            <w:vMerge w:val="continue"/>
            <w:vAlign w:val="center"/>
          </w:tcPr>
          <w:p/>
        </w:tc>
        <w:tc>
          <w:tcPr>
            <w:tcW w:w="480" w:type="dxa"/>
            <w:vMerge w:val="continue"/>
            <w:vAlign w:val="center"/>
          </w:tcPr>
          <w:p/>
        </w:tc>
        <w:tc>
          <w:tcPr>
            <w:tcW w:w="3340" w:type="dxa"/>
            <w:vAlign w:val="center"/>
          </w:tcPr>
          <w:p>
            <w:pPr>
              <w:snapToGrid w:val="0"/>
              <w:jc w:val="center"/>
            </w:pPr>
            <w:r>
              <w:rPr>
                <w:rFonts w:ascii="宋体" w:hAnsi="宋体" w:eastAsia="宋体" w:cs="宋体"/>
                <w:b w:val="0"/>
                <w:i w:val="0"/>
                <w:color w:val="262626"/>
                <w:sz w:val="18"/>
              </w:rPr>
              <w:t>合计</w:t>
            </w:r>
          </w:p>
        </w:tc>
        <w:tc>
          <w:tcPr>
            <w:tcW w:w="1520" w:type="dxa"/>
            <w:vAlign w:val="center"/>
          </w:tcPr>
          <w:p>
            <w:pPr>
              <w:snapToGrid w:val="0"/>
              <w:jc w:val="right"/>
            </w:pPr>
            <w:r>
              <w:rPr>
                <w:rFonts w:ascii="宋体" w:hAnsi="宋体" w:eastAsia="宋体" w:cs="宋体"/>
                <w:b w:val="0"/>
                <w:i w:val="0"/>
                <w:color w:val="262626"/>
                <w:sz w:val="18"/>
              </w:rPr>
              <w:t>49,854.10</w:t>
            </w:r>
          </w:p>
        </w:tc>
        <w:tc>
          <w:tcPr>
            <w:tcW w:w="1520" w:type="dxa"/>
            <w:vAlign w:val="center"/>
          </w:tcPr>
          <w:p>
            <w:pPr>
              <w:snapToGrid w:val="0"/>
              <w:jc w:val="right"/>
            </w:pPr>
            <w:r>
              <w:rPr>
                <w:rFonts w:ascii="宋体" w:hAnsi="宋体" w:eastAsia="宋体" w:cs="宋体"/>
                <w:b w:val="0"/>
                <w:i w:val="0"/>
                <w:color w:val="262626"/>
                <w:sz w:val="18"/>
              </w:rPr>
              <w:t>47,650.09</w:t>
            </w:r>
          </w:p>
        </w:tc>
        <w:tc>
          <w:tcPr>
            <w:tcW w:w="1520" w:type="dxa"/>
            <w:vAlign w:val="center"/>
          </w:tcPr>
          <w:p>
            <w:pPr>
              <w:snapToGrid w:val="0"/>
              <w:jc w:val="right"/>
            </w:pPr>
            <w:r>
              <w:rPr>
                <w:rFonts w:ascii="宋体" w:hAnsi="宋体" w:eastAsia="宋体" w:cs="宋体"/>
                <w:b w:val="0"/>
                <w:i w:val="0"/>
                <w:color w:val="262626"/>
                <w:sz w:val="18"/>
              </w:rPr>
              <w:t>2,204.01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206</w:t>
            </w:r>
          </w:p>
        </w:tc>
        <w:tc>
          <w:tcPr>
            <w:tcW w:w="3340" w:type="dxa"/>
            <w:vAlign w:val="center"/>
          </w:tcPr>
          <w:p>
            <w:pPr>
              <w:snapToGrid w:val="0"/>
              <w:jc w:val="left"/>
            </w:pPr>
            <w:r>
              <w:rPr>
                <w:rFonts w:ascii="宋体" w:hAnsi="宋体" w:eastAsia="宋体" w:cs="宋体"/>
                <w:b w:val="0"/>
                <w:i w:val="0"/>
                <w:color w:val="262626"/>
                <w:sz w:val="18"/>
              </w:rPr>
              <w:t>科学技术支出</w:t>
            </w:r>
          </w:p>
        </w:tc>
        <w:tc>
          <w:tcPr>
            <w:tcW w:w="1520" w:type="dxa"/>
            <w:vAlign w:val="center"/>
          </w:tcPr>
          <w:p>
            <w:pPr>
              <w:snapToGrid w:val="0"/>
              <w:jc w:val="right"/>
            </w:pPr>
            <w:r>
              <w:rPr>
                <w:rFonts w:ascii="宋体" w:hAnsi="宋体" w:eastAsia="宋体" w:cs="宋体"/>
                <w:b w:val="0"/>
                <w:i w:val="0"/>
                <w:color w:val="262626"/>
                <w:sz w:val="18"/>
              </w:rPr>
              <w:t>5.10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5.10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20604</w:t>
            </w:r>
          </w:p>
        </w:tc>
        <w:tc>
          <w:tcPr>
            <w:tcW w:w="3340" w:type="dxa"/>
            <w:vAlign w:val="center"/>
          </w:tcPr>
          <w:p>
            <w:pPr>
              <w:snapToGrid w:val="0"/>
              <w:jc w:val="left"/>
            </w:pPr>
            <w:r>
              <w:rPr>
                <w:rFonts w:ascii="宋体" w:hAnsi="宋体" w:eastAsia="宋体" w:cs="宋体"/>
                <w:b w:val="0"/>
                <w:i w:val="0"/>
                <w:color w:val="262626"/>
                <w:sz w:val="18"/>
              </w:rPr>
              <w:t>技术研究与开发</w:t>
            </w:r>
          </w:p>
        </w:tc>
        <w:tc>
          <w:tcPr>
            <w:tcW w:w="1520" w:type="dxa"/>
            <w:vAlign w:val="center"/>
          </w:tcPr>
          <w:p>
            <w:pPr>
              <w:snapToGrid w:val="0"/>
              <w:jc w:val="right"/>
            </w:pPr>
            <w:r>
              <w:rPr>
                <w:rFonts w:ascii="宋体" w:hAnsi="宋体" w:eastAsia="宋体" w:cs="宋体"/>
                <w:b w:val="0"/>
                <w:i w:val="0"/>
                <w:color w:val="262626"/>
                <w:sz w:val="18"/>
              </w:rPr>
              <w:t>5.10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5.10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2060404</w:t>
            </w:r>
          </w:p>
        </w:tc>
        <w:tc>
          <w:tcPr>
            <w:tcW w:w="3340" w:type="dxa"/>
            <w:vAlign w:val="center"/>
          </w:tcPr>
          <w:p>
            <w:pPr>
              <w:snapToGrid w:val="0"/>
              <w:jc w:val="left"/>
            </w:pPr>
            <w:r>
              <w:rPr>
                <w:rFonts w:ascii="宋体" w:hAnsi="宋体" w:eastAsia="宋体" w:cs="宋体"/>
                <w:b w:val="0"/>
                <w:i w:val="0"/>
                <w:color w:val="262626"/>
                <w:sz w:val="18"/>
              </w:rPr>
              <w:t>科技成果转化与扩散</w:t>
            </w:r>
          </w:p>
        </w:tc>
        <w:tc>
          <w:tcPr>
            <w:tcW w:w="1520" w:type="dxa"/>
            <w:vAlign w:val="center"/>
          </w:tcPr>
          <w:p>
            <w:pPr>
              <w:snapToGrid w:val="0"/>
              <w:jc w:val="right"/>
            </w:pPr>
            <w:r>
              <w:rPr>
                <w:rFonts w:ascii="宋体" w:hAnsi="宋体" w:eastAsia="宋体" w:cs="宋体"/>
                <w:b w:val="0"/>
                <w:i w:val="0"/>
                <w:color w:val="262626"/>
                <w:sz w:val="18"/>
              </w:rPr>
              <w:t>4.94</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4.94</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2060499</w:t>
            </w:r>
          </w:p>
        </w:tc>
        <w:tc>
          <w:tcPr>
            <w:tcW w:w="3340" w:type="dxa"/>
            <w:vAlign w:val="center"/>
          </w:tcPr>
          <w:p>
            <w:pPr>
              <w:snapToGrid w:val="0"/>
              <w:jc w:val="left"/>
            </w:pPr>
            <w:r>
              <w:rPr>
                <w:rFonts w:ascii="宋体" w:hAnsi="宋体" w:eastAsia="宋体" w:cs="宋体"/>
                <w:b w:val="0"/>
                <w:i w:val="0"/>
                <w:color w:val="262626"/>
                <w:sz w:val="18"/>
              </w:rPr>
              <w:t>其他技术研究与开发支出</w:t>
            </w:r>
          </w:p>
        </w:tc>
        <w:tc>
          <w:tcPr>
            <w:tcW w:w="1520" w:type="dxa"/>
            <w:vAlign w:val="center"/>
          </w:tcPr>
          <w:p>
            <w:pPr>
              <w:snapToGrid w:val="0"/>
              <w:jc w:val="right"/>
            </w:pPr>
            <w:r>
              <w:rPr>
                <w:rFonts w:ascii="宋体" w:hAnsi="宋体" w:eastAsia="宋体" w:cs="宋体"/>
                <w:b w:val="0"/>
                <w:i w:val="0"/>
                <w:color w:val="262626"/>
                <w:sz w:val="18"/>
              </w:rPr>
              <w:t>0.16</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0.16</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208</w:t>
            </w:r>
          </w:p>
        </w:tc>
        <w:tc>
          <w:tcPr>
            <w:tcW w:w="3340" w:type="dxa"/>
            <w:vAlign w:val="center"/>
          </w:tcPr>
          <w:p>
            <w:pPr>
              <w:snapToGrid w:val="0"/>
              <w:jc w:val="left"/>
            </w:pPr>
            <w:r>
              <w:rPr>
                <w:rFonts w:ascii="宋体" w:hAnsi="宋体" w:eastAsia="宋体" w:cs="宋体"/>
                <w:b w:val="0"/>
                <w:i w:val="0"/>
                <w:color w:val="262626"/>
                <w:sz w:val="18"/>
              </w:rPr>
              <w:t>社会保障和就业支出</w:t>
            </w:r>
          </w:p>
        </w:tc>
        <w:tc>
          <w:tcPr>
            <w:tcW w:w="1520" w:type="dxa"/>
            <w:vAlign w:val="center"/>
          </w:tcPr>
          <w:p>
            <w:pPr>
              <w:snapToGrid w:val="0"/>
              <w:jc w:val="right"/>
            </w:pPr>
            <w:r>
              <w:rPr>
                <w:rFonts w:ascii="宋体" w:hAnsi="宋体" w:eastAsia="宋体" w:cs="宋体"/>
                <w:b w:val="0"/>
                <w:i w:val="0"/>
                <w:color w:val="262626"/>
                <w:sz w:val="18"/>
              </w:rPr>
              <w:t>1,394.14</w:t>
            </w:r>
          </w:p>
        </w:tc>
        <w:tc>
          <w:tcPr>
            <w:tcW w:w="1520" w:type="dxa"/>
            <w:vAlign w:val="center"/>
          </w:tcPr>
          <w:p>
            <w:pPr>
              <w:snapToGrid w:val="0"/>
              <w:jc w:val="right"/>
            </w:pPr>
            <w:r>
              <w:rPr>
                <w:rFonts w:ascii="宋体" w:hAnsi="宋体" w:eastAsia="宋体" w:cs="宋体"/>
                <w:b w:val="0"/>
                <w:i w:val="0"/>
                <w:color w:val="262626"/>
                <w:sz w:val="18"/>
              </w:rPr>
              <w:t>1,370.14</w:t>
            </w:r>
          </w:p>
        </w:tc>
        <w:tc>
          <w:tcPr>
            <w:tcW w:w="1520" w:type="dxa"/>
            <w:vAlign w:val="center"/>
          </w:tcPr>
          <w:p>
            <w:pPr>
              <w:snapToGrid w:val="0"/>
              <w:jc w:val="right"/>
            </w:pPr>
            <w:r>
              <w:rPr>
                <w:rFonts w:ascii="宋体" w:hAnsi="宋体" w:eastAsia="宋体" w:cs="宋体"/>
                <w:b w:val="0"/>
                <w:i w:val="0"/>
                <w:color w:val="262626"/>
                <w:sz w:val="18"/>
              </w:rPr>
              <w:t>24.00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20801</w:t>
            </w:r>
          </w:p>
        </w:tc>
        <w:tc>
          <w:tcPr>
            <w:tcW w:w="3340" w:type="dxa"/>
            <w:vAlign w:val="center"/>
          </w:tcPr>
          <w:p>
            <w:pPr>
              <w:snapToGrid w:val="0"/>
              <w:jc w:val="left"/>
            </w:pPr>
            <w:r>
              <w:rPr>
                <w:rFonts w:ascii="宋体" w:hAnsi="宋体" w:eastAsia="宋体" w:cs="宋体"/>
                <w:b w:val="0"/>
                <w:i w:val="0"/>
                <w:color w:val="262626"/>
                <w:sz w:val="18"/>
              </w:rPr>
              <w:t>人力资源和社会保障管理事务</w:t>
            </w:r>
          </w:p>
        </w:tc>
        <w:tc>
          <w:tcPr>
            <w:tcW w:w="1520" w:type="dxa"/>
            <w:vAlign w:val="center"/>
          </w:tcPr>
          <w:p>
            <w:pPr>
              <w:snapToGrid w:val="0"/>
              <w:jc w:val="right"/>
            </w:pPr>
            <w:r>
              <w:rPr>
                <w:rFonts w:ascii="宋体" w:hAnsi="宋体" w:eastAsia="宋体" w:cs="宋体"/>
                <w:b w:val="0"/>
                <w:i w:val="0"/>
                <w:color w:val="262626"/>
                <w:sz w:val="18"/>
              </w:rPr>
              <w:t>24.00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24.00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2080116</w:t>
            </w:r>
          </w:p>
        </w:tc>
        <w:tc>
          <w:tcPr>
            <w:tcW w:w="3340" w:type="dxa"/>
            <w:vAlign w:val="center"/>
          </w:tcPr>
          <w:p>
            <w:pPr>
              <w:snapToGrid w:val="0"/>
              <w:jc w:val="left"/>
            </w:pPr>
            <w:r>
              <w:rPr>
                <w:rFonts w:ascii="宋体" w:hAnsi="宋体" w:eastAsia="宋体" w:cs="宋体"/>
                <w:b w:val="0"/>
                <w:i w:val="0"/>
                <w:color w:val="262626"/>
                <w:sz w:val="18"/>
              </w:rPr>
              <w:t>引进人才费用</w:t>
            </w:r>
          </w:p>
        </w:tc>
        <w:tc>
          <w:tcPr>
            <w:tcW w:w="1520" w:type="dxa"/>
            <w:vAlign w:val="center"/>
          </w:tcPr>
          <w:p>
            <w:pPr>
              <w:snapToGrid w:val="0"/>
              <w:jc w:val="right"/>
            </w:pPr>
            <w:r>
              <w:rPr>
                <w:rFonts w:ascii="宋体" w:hAnsi="宋体" w:eastAsia="宋体" w:cs="宋体"/>
                <w:b w:val="0"/>
                <w:i w:val="0"/>
                <w:color w:val="262626"/>
                <w:sz w:val="18"/>
              </w:rPr>
              <w:t>24.00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24.00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20805</w:t>
            </w:r>
          </w:p>
        </w:tc>
        <w:tc>
          <w:tcPr>
            <w:tcW w:w="3340" w:type="dxa"/>
            <w:vAlign w:val="center"/>
          </w:tcPr>
          <w:p>
            <w:pPr>
              <w:snapToGrid w:val="0"/>
              <w:jc w:val="left"/>
            </w:pPr>
            <w:r>
              <w:rPr>
                <w:rFonts w:ascii="宋体" w:hAnsi="宋体" w:eastAsia="宋体" w:cs="宋体"/>
                <w:b w:val="0"/>
                <w:i w:val="0"/>
                <w:color w:val="262626"/>
                <w:sz w:val="18"/>
              </w:rPr>
              <w:t>行政事业单位养老支出</w:t>
            </w:r>
          </w:p>
        </w:tc>
        <w:tc>
          <w:tcPr>
            <w:tcW w:w="1520" w:type="dxa"/>
            <w:vAlign w:val="center"/>
          </w:tcPr>
          <w:p>
            <w:pPr>
              <w:snapToGrid w:val="0"/>
              <w:jc w:val="right"/>
            </w:pPr>
            <w:r>
              <w:rPr>
                <w:rFonts w:ascii="宋体" w:hAnsi="宋体" w:eastAsia="宋体" w:cs="宋体"/>
                <w:b w:val="0"/>
                <w:i w:val="0"/>
                <w:color w:val="262626"/>
                <w:sz w:val="18"/>
              </w:rPr>
              <w:t>1,370.14</w:t>
            </w:r>
          </w:p>
        </w:tc>
        <w:tc>
          <w:tcPr>
            <w:tcW w:w="1520" w:type="dxa"/>
            <w:vAlign w:val="center"/>
          </w:tcPr>
          <w:p>
            <w:pPr>
              <w:snapToGrid w:val="0"/>
              <w:jc w:val="right"/>
            </w:pPr>
            <w:r>
              <w:rPr>
                <w:rFonts w:ascii="宋体" w:hAnsi="宋体" w:eastAsia="宋体" w:cs="宋体"/>
                <w:b w:val="0"/>
                <w:i w:val="0"/>
                <w:color w:val="262626"/>
                <w:sz w:val="18"/>
              </w:rPr>
              <w:t>1,370.14</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2080502</w:t>
            </w:r>
          </w:p>
        </w:tc>
        <w:tc>
          <w:tcPr>
            <w:tcW w:w="3340" w:type="dxa"/>
            <w:vAlign w:val="center"/>
          </w:tcPr>
          <w:p>
            <w:pPr>
              <w:snapToGrid w:val="0"/>
              <w:jc w:val="left"/>
            </w:pPr>
            <w:r>
              <w:rPr>
                <w:rFonts w:ascii="宋体" w:hAnsi="宋体" w:eastAsia="宋体" w:cs="宋体"/>
                <w:b w:val="0"/>
                <w:i w:val="0"/>
                <w:color w:val="262626"/>
                <w:sz w:val="18"/>
              </w:rPr>
              <w:t>事业单位离退休</w:t>
            </w:r>
          </w:p>
        </w:tc>
        <w:tc>
          <w:tcPr>
            <w:tcW w:w="1520" w:type="dxa"/>
            <w:vAlign w:val="center"/>
          </w:tcPr>
          <w:p>
            <w:pPr>
              <w:snapToGrid w:val="0"/>
              <w:jc w:val="right"/>
            </w:pPr>
            <w:r>
              <w:rPr>
                <w:rFonts w:ascii="宋体" w:hAnsi="宋体" w:eastAsia="宋体" w:cs="宋体"/>
                <w:b w:val="0"/>
                <w:i w:val="0"/>
                <w:color w:val="262626"/>
                <w:sz w:val="18"/>
              </w:rPr>
              <w:t>470.14</w:t>
            </w:r>
          </w:p>
        </w:tc>
        <w:tc>
          <w:tcPr>
            <w:tcW w:w="1520" w:type="dxa"/>
            <w:vAlign w:val="center"/>
          </w:tcPr>
          <w:p>
            <w:pPr>
              <w:snapToGrid w:val="0"/>
              <w:jc w:val="right"/>
            </w:pPr>
            <w:r>
              <w:rPr>
                <w:rFonts w:ascii="宋体" w:hAnsi="宋体" w:eastAsia="宋体" w:cs="宋体"/>
                <w:b w:val="0"/>
                <w:i w:val="0"/>
                <w:color w:val="262626"/>
                <w:sz w:val="18"/>
              </w:rPr>
              <w:t>470.14</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2080505</w:t>
            </w:r>
          </w:p>
        </w:tc>
        <w:tc>
          <w:tcPr>
            <w:tcW w:w="3340" w:type="dxa"/>
            <w:vAlign w:val="center"/>
          </w:tcPr>
          <w:p>
            <w:pPr>
              <w:snapToGrid w:val="0"/>
              <w:jc w:val="left"/>
            </w:pPr>
            <w:r>
              <w:rPr>
                <w:rFonts w:ascii="宋体" w:hAnsi="宋体" w:eastAsia="宋体" w:cs="宋体"/>
                <w:b w:val="0"/>
                <w:i w:val="0"/>
                <w:color w:val="262626"/>
                <w:sz w:val="18"/>
              </w:rPr>
              <w:t>机关事业单位基本养老保险缴费支出</w:t>
            </w:r>
          </w:p>
        </w:tc>
        <w:tc>
          <w:tcPr>
            <w:tcW w:w="1520" w:type="dxa"/>
            <w:vAlign w:val="center"/>
          </w:tcPr>
          <w:p>
            <w:pPr>
              <w:snapToGrid w:val="0"/>
              <w:jc w:val="right"/>
            </w:pPr>
            <w:r>
              <w:rPr>
                <w:rFonts w:ascii="宋体" w:hAnsi="宋体" w:eastAsia="宋体" w:cs="宋体"/>
                <w:b w:val="0"/>
                <w:i w:val="0"/>
                <w:color w:val="262626"/>
                <w:sz w:val="18"/>
              </w:rPr>
              <w:t>600.00</w:t>
            </w:r>
          </w:p>
        </w:tc>
        <w:tc>
          <w:tcPr>
            <w:tcW w:w="1520" w:type="dxa"/>
            <w:vAlign w:val="center"/>
          </w:tcPr>
          <w:p>
            <w:pPr>
              <w:snapToGrid w:val="0"/>
              <w:jc w:val="right"/>
            </w:pPr>
            <w:r>
              <w:rPr>
                <w:rFonts w:ascii="宋体" w:hAnsi="宋体" w:eastAsia="宋体" w:cs="宋体"/>
                <w:b w:val="0"/>
                <w:i w:val="0"/>
                <w:color w:val="262626"/>
                <w:sz w:val="18"/>
              </w:rPr>
              <w:t>600.00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2080506</w:t>
            </w:r>
          </w:p>
        </w:tc>
        <w:tc>
          <w:tcPr>
            <w:tcW w:w="3340" w:type="dxa"/>
            <w:vAlign w:val="center"/>
          </w:tcPr>
          <w:p>
            <w:pPr>
              <w:snapToGrid w:val="0"/>
              <w:jc w:val="left"/>
            </w:pPr>
            <w:r>
              <w:rPr>
                <w:rFonts w:ascii="宋体" w:hAnsi="宋体" w:eastAsia="宋体" w:cs="宋体"/>
                <w:b w:val="0"/>
                <w:i w:val="0"/>
                <w:color w:val="262626"/>
                <w:sz w:val="18"/>
              </w:rPr>
              <w:t>机关事业单位职业年金缴费支出</w:t>
            </w:r>
          </w:p>
        </w:tc>
        <w:tc>
          <w:tcPr>
            <w:tcW w:w="1520" w:type="dxa"/>
            <w:vAlign w:val="center"/>
          </w:tcPr>
          <w:p>
            <w:pPr>
              <w:snapToGrid w:val="0"/>
              <w:jc w:val="right"/>
            </w:pPr>
            <w:r>
              <w:rPr>
                <w:rFonts w:ascii="宋体" w:hAnsi="宋体" w:eastAsia="宋体" w:cs="宋体"/>
                <w:b w:val="0"/>
                <w:i w:val="0"/>
                <w:color w:val="262626"/>
                <w:sz w:val="18"/>
              </w:rPr>
              <w:t>300.00</w:t>
            </w:r>
          </w:p>
        </w:tc>
        <w:tc>
          <w:tcPr>
            <w:tcW w:w="1520" w:type="dxa"/>
            <w:vAlign w:val="center"/>
          </w:tcPr>
          <w:p>
            <w:pPr>
              <w:snapToGrid w:val="0"/>
              <w:jc w:val="right"/>
            </w:pPr>
            <w:r>
              <w:rPr>
                <w:rFonts w:ascii="宋体" w:hAnsi="宋体" w:eastAsia="宋体" w:cs="宋体"/>
                <w:b w:val="0"/>
                <w:i w:val="0"/>
                <w:color w:val="262626"/>
                <w:sz w:val="18"/>
              </w:rPr>
              <w:t>300.00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w:t>
            </w:r>
          </w:p>
        </w:tc>
        <w:tc>
          <w:tcPr>
            <w:tcW w:w="3340" w:type="dxa"/>
            <w:vAlign w:val="center"/>
          </w:tcPr>
          <w:p>
            <w:pPr>
              <w:snapToGrid w:val="0"/>
              <w:jc w:val="left"/>
            </w:pPr>
            <w:r>
              <w:rPr>
                <w:rFonts w:ascii="宋体" w:hAnsi="宋体" w:eastAsia="宋体" w:cs="宋体"/>
                <w:b w:val="0"/>
                <w:i w:val="0"/>
                <w:color w:val="262626"/>
                <w:sz w:val="18"/>
              </w:rPr>
              <w:t>卫生健康支出</w:t>
            </w:r>
          </w:p>
        </w:tc>
        <w:tc>
          <w:tcPr>
            <w:tcW w:w="1520" w:type="dxa"/>
            <w:vAlign w:val="center"/>
          </w:tcPr>
          <w:p>
            <w:pPr>
              <w:snapToGrid w:val="0"/>
              <w:jc w:val="right"/>
            </w:pPr>
            <w:r>
              <w:rPr>
                <w:rFonts w:ascii="宋体" w:hAnsi="宋体" w:eastAsia="宋体" w:cs="宋体"/>
                <w:b w:val="0"/>
                <w:i w:val="0"/>
                <w:color w:val="262626"/>
                <w:sz w:val="18"/>
              </w:rPr>
              <w:t>48,434.86</w:t>
            </w:r>
          </w:p>
        </w:tc>
        <w:tc>
          <w:tcPr>
            <w:tcW w:w="1520" w:type="dxa"/>
            <w:vAlign w:val="center"/>
          </w:tcPr>
          <w:p>
            <w:pPr>
              <w:snapToGrid w:val="0"/>
              <w:jc w:val="right"/>
            </w:pPr>
            <w:r>
              <w:rPr>
                <w:rFonts w:ascii="宋体" w:hAnsi="宋体" w:eastAsia="宋体" w:cs="宋体"/>
                <w:b w:val="0"/>
                <w:i w:val="0"/>
                <w:color w:val="262626"/>
                <w:sz w:val="18"/>
              </w:rPr>
              <w:t>46,279.95</w:t>
            </w:r>
          </w:p>
        </w:tc>
        <w:tc>
          <w:tcPr>
            <w:tcW w:w="1520" w:type="dxa"/>
            <w:vAlign w:val="center"/>
          </w:tcPr>
          <w:p>
            <w:pPr>
              <w:snapToGrid w:val="0"/>
              <w:jc w:val="right"/>
            </w:pPr>
            <w:r>
              <w:rPr>
                <w:rFonts w:ascii="宋体" w:hAnsi="宋体" w:eastAsia="宋体" w:cs="宋体"/>
                <w:b w:val="0"/>
                <w:i w:val="0"/>
                <w:color w:val="262626"/>
                <w:sz w:val="18"/>
              </w:rPr>
              <w:t>2,154.91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21002</w:t>
            </w:r>
          </w:p>
        </w:tc>
        <w:tc>
          <w:tcPr>
            <w:tcW w:w="3340" w:type="dxa"/>
            <w:vAlign w:val="center"/>
          </w:tcPr>
          <w:p>
            <w:pPr>
              <w:snapToGrid w:val="0"/>
              <w:jc w:val="left"/>
            </w:pPr>
            <w:r>
              <w:rPr>
                <w:rFonts w:ascii="宋体" w:hAnsi="宋体" w:eastAsia="宋体" w:cs="宋体"/>
                <w:b w:val="0"/>
                <w:i w:val="0"/>
                <w:color w:val="262626"/>
                <w:sz w:val="18"/>
              </w:rPr>
              <w:t>公立医院</w:t>
            </w:r>
          </w:p>
        </w:tc>
        <w:tc>
          <w:tcPr>
            <w:tcW w:w="1520" w:type="dxa"/>
            <w:vAlign w:val="center"/>
          </w:tcPr>
          <w:p>
            <w:pPr>
              <w:snapToGrid w:val="0"/>
              <w:jc w:val="right"/>
            </w:pPr>
            <w:r>
              <w:rPr>
                <w:rFonts w:ascii="宋体" w:hAnsi="宋体" w:eastAsia="宋体" w:cs="宋体"/>
                <w:b w:val="0"/>
                <w:i w:val="0"/>
                <w:color w:val="262626"/>
                <w:sz w:val="18"/>
              </w:rPr>
              <w:t>48,049.81</w:t>
            </w:r>
          </w:p>
        </w:tc>
        <w:tc>
          <w:tcPr>
            <w:tcW w:w="1520" w:type="dxa"/>
            <w:vAlign w:val="center"/>
          </w:tcPr>
          <w:p>
            <w:pPr>
              <w:snapToGrid w:val="0"/>
              <w:jc w:val="right"/>
            </w:pPr>
            <w:r>
              <w:rPr>
                <w:rFonts w:ascii="宋体" w:hAnsi="宋体" w:eastAsia="宋体" w:cs="宋体"/>
                <w:b w:val="0"/>
                <w:i w:val="0"/>
                <w:color w:val="262626"/>
                <w:sz w:val="18"/>
              </w:rPr>
              <w:t>46,129.95</w:t>
            </w:r>
          </w:p>
        </w:tc>
        <w:tc>
          <w:tcPr>
            <w:tcW w:w="1520" w:type="dxa"/>
            <w:vAlign w:val="center"/>
          </w:tcPr>
          <w:p>
            <w:pPr>
              <w:snapToGrid w:val="0"/>
              <w:jc w:val="right"/>
            </w:pPr>
            <w:r>
              <w:rPr>
                <w:rFonts w:ascii="宋体" w:hAnsi="宋体" w:eastAsia="宋体" w:cs="宋体"/>
                <w:b w:val="0"/>
                <w:i w:val="0"/>
                <w:color w:val="262626"/>
                <w:sz w:val="18"/>
              </w:rPr>
              <w:t>1,919.86</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2100205</w:t>
            </w:r>
          </w:p>
        </w:tc>
        <w:tc>
          <w:tcPr>
            <w:tcW w:w="3340" w:type="dxa"/>
            <w:vAlign w:val="center"/>
          </w:tcPr>
          <w:p>
            <w:pPr>
              <w:snapToGrid w:val="0"/>
              <w:jc w:val="left"/>
            </w:pPr>
            <w:r>
              <w:rPr>
                <w:rFonts w:ascii="宋体" w:hAnsi="宋体" w:eastAsia="宋体" w:cs="宋体"/>
                <w:b w:val="0"/>
                <w:i w:val="0"/>
                <w:color w:val="262626"/>
                <w:sz w:val="18"/>
              </w:rPr>
              <w:t>精神病医院</w:t>
            </w:r>
          </w:p>
        </w:tc>
        <w:tc>
          <w:tcPr>
            <w:tcW w:w="1520" w:type="dxa"/>
            <w:vAlign w:val="center"/>
          </w:tcPr>
          <w:p>
            <w:pPr>
              <w:snapToGrid w:val="0"/>
              <w:jc w:val="right"/>
            </w:pPr>
            <w:r>
              <w:rPr>
                <w:rFonts w:ascii="宋体" w:hAnsi="宋体" w:eastAsia="宋体" w:cs="宋体"/>
                <w:b w:val="0"/>
                <w:i w:val="0"/>
                <w:color w:val="262626"/>
                <w:sz w:val="18"/>
              </w:rPr>
              <w:t>48,049.81</w:t>
            </w:r>
          </w:p>
        </w:tc>
        <w:tc>
          <w:tcPr>
            <w:tcW w:w="1520" w:type="dxa"/>
            <w:vAlign w:val="center"/>
          </w:tcPr>
          <w:p>
            <w:pPr>
              <w:snapToGrid w:val="0"/>
              <w:jc w:val="right"/>
            </w:pPr>
            <w:r>
              <w:rPr>
                <w:rFonts w:ascii="宋体" w:hAnsi="宋体" w:eastAsia="宋体" w:cs="宋体"/>
                <w:b w:val="0"/>
                <w:i w:val="0"/>
                <w:color w:val="262626"/>
                <w:sz w:val="18"/>
              </w:rPr>
              <w:t>46,129.95</w:t>
            </w:r>
          </w:p>
        </w:tc>
        <w:tc>
          <w:tcPr>
            <w:tcW w:w="1520" w:type="dxa"/>
            <w:vAlign w:val="center"/>
          </w:tcPr>
          <w:p>
            <w:pPr>
              <w:snapToGrid w:val="0"/>
              <w:jc w:val="right"/>
            </w:pPr>
            <w:r>
              <w:rPr>
                <w:rFonts w:ascii="宋体" w:hAnsi="宋体" w:eastAsia="宋体" w:cs="宋体"/>
                <w:b w:val="0"/>
                <w:i w:val="0"/>
                <w:color w:val="262626"/>
                <w:sz w:val="18"/>
              </w:rPr>
              <w:t>1,919.86</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21004</w:t>
            </w:r>
          </w:p>
        </w:tc>
        <w:tc>
          <w:tcPr>
            <w:tcW w:w="3340" w:type="dxa"/>
            <w:vAlign w:val="center"/>
          </w:tcPr>
          <w:p>
            <w:pPr>
              <w:snapToGrid w:val="0"/>
              <w:jc w:val="left"/>
            </w:pPr>
            <w:r>
              <w:rPr>
                <w:rFonts w:ascii="宋体" w:hAnsi="宋体" w:eastAsia="宋体" w:cs="宋体"/>
                <w:b w:val="0"/>
                <w:i w:val="0"/>
                <w:color w:val="262626"/>
                <w:sz w:val="18"/>
              </w:rPr>
              <w:t>公共卫生</w:t>
            </w:r>
          </w:p>
        </w:tc>
        <w:tc>
          <w:tcPr>
            <w:tcW w:w="1520" w:type="dxa"/>
            <w:vAlign w:val="center"/>
          </w:tcPr>
          <w:p>
            <w:pPr>
              <w:snapToGrid w:val="0"/>
              <w:jc w:val="right"/>
            </w:pPr>
            <w:r>
              <w:rPr>
                <w:rFonts w:ascii="宋体" w:hAnsi="宋体" w:eastAsia="宋体" w:cs="宋体"/>
                <w:b w:val="0"/>
                <w:i w:val="0"/>
                <w:color w:val="262626"/>
                <w:sz w:val="18"/>
              </w:rPr>
              <w:t>229.27</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229.27</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2100408</w:t>
            </w:r>
          </w:p>
        </w:tc>
        <w:tc>
          <w:tcPr>
            <w:tcW w:w="3340" w:type="dxa"/>
            <w:vAlign w:val="center"/>
          </w:tcPr>
          <w:p>
            <w:pPr>
              <w:snapToGrid w:val="0"/>
              <w:jc w:val="left"/>
            </w:pPr>
            <w:r>
              <w:rPr>
                <w:rFonts w:ascii="宋体" w:hAnsi="宋体" w:eastAsia="宋体" w:cs="宋体"/>
                <w:b w:val="0"/>
                <w:i w:val="0"/>
                <w:color w:val="262626"/>
                <w:sz w:val="18"/>
              </w:rPr>
              <w:t>基本公共卫生服务</w:t>
            </w:r>
          </w:p>
        </w:tc>
        <w:tc>
          <w:tcPr>
            <w:tcW w:w="1520" w:type="dxa"/>
            <w:vAlign w:val="center"/>
          </w:tcPr>
          <w:p>
            <w:pPr>
              <w:snapToGrid w:val="0"/>
              <w:jc w:val="right"/>
            </w:pPr>
            <w:r>
              <w:rPr>
                <w:rFonts w:ascii="宋体" w:hAnsi="宋体" w:eastAsia="宋体" w:cs="宋体"/>
                <w:b w:val="0"/>
                <w:i w:val="0"/>
                <w:color w:val="262626"/>
                <w:sz w:val="18"/>
              </w:rPr>
              <w:t>10.96</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10.96</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2100409</w:t>
            </w:r>
          </w:p>
        </w:tc>
        <w:tc>
          <w:tcPr>
            <w:tcW w:w="3340" w:type="dxa"/>
            <w:vAlign w:val="center"/>
          </w:tcPr>
          <w:p>
            <w:pPr>
              <w:snapToGrid w:val="0"/>
              <w:jc w:val="left"/>
            </w:pPr>
            <w:r>
              <w:rPr>
                <w:rFonts w:ascii="宋体" w:hAnsi="宋体" w:eastAsia="宋体" w:cs="宋体"/>
                <w:b w:val="0"/>
                <w:i w:val="0"/>
                <w:color w:val="262626"/>
                <w:sz w:val="18"/>
              </w:rPr>
              <w:t>重大公共卫生服务</w:t>
            </w:r>
          </w:p>
        </w:tc>
        <w:tc>
          <w:tcPr>
            <w:tcW w:w="1520" w:type="dxa"/>
            <w:vAlign w:val="center"/>
          </w:tcPr>
          <w:p>
            <w:pPr>
              <w:snapToGrid w:val="0"/>
              <w:jc w:val="right"/>
            </w:pPr>
            <w:r>
              <w:rPr>
                <w:rFonts w:ascii="宋体" w:hAnsi="宋体" w:eastAsia="宋体" w:cs="宋体"/>
                <w:b w:val="0"/>
                <w:i w:val="0"/>
                <w:color w:val="262626"/>
                <w:sz w:val="18"/>
              </w:rPr>
              <w:t>71.21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71.21</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2100499</w:t>
            </w:r>
          </w:p>
        </w:tc>
        <w:tc>
          <w:tcPr>
            <w:tcW w:w="3340" w:type="dxa"/>
            <w:vAlign w:val="center"/>
          </w:tcPr>
          <w:p>
            <w:pPr>
              <w:snapToGrid w:val="0"/>
              <w:jc w:val="left"/>
            </w:pPr>
            <w:r>
              <w:rPr>
                <w:rFonts w:ascii="宋体" w:hAnsi="宋体" w:eastAsia="宋体" w:cs="宋体"/>
                <w:b w:val="0"/>
                <w:i w:val="0"/>
                <w:color w:val="262626"/>
                <w:sz w:val="18"/>
              </w:rPr>
              <w:t>其他公共卫生支出</w:t>
            </w:r>
          </w:p>
        </w:tc>
        <w:tc>
          <w:tcPr>
            <w:tcW w:w="1520" w:type="dxa"/>
            <w:vAlign w:val="center"/>
          </w:tcPr>
          <w:p>
            <w:pPr>
              <w:snapToGrid w:val="0"/>
              <w:jc w:val="right"/>
            </w:pPr>
            <w:r>
              <w:rPr>
                <w:rFonts w:ascii="宋体" w:hAnsi="宋体" w:eastAsia="宋体" w:cs="宋体"/>
                <w:b w:val="0"/>
                <w:i w:val="0"/>
                <w:color w:val="262626"/>
                <w:sz w:val="18"/>
              </w:rPr>
              <w:t>147.10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147.10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21011</w:t>
            </w:r>
          </w:p>
        </w:tc>
        <w:tc>
          <w:tcPr>
            <w:tcW w:w="3340" w:type="dxa"/>
            <w:vAlign w:val="center"/>
          </w:tcPr>
          <w:p>
            <w:pPr>
              <w:snapToGrid w:val="0"/>
              <w:jc w:val="left"/>
            </w:pPr>
            <w:r>
              <w:rPr>
                <w:rFonts w:ascii="宋体" w:hAnsi="宋体" w:eastAsia="宋体" w:cs="宋体"/>
                <w:b w:val="0"/>
                <w:i w:val="0"/>
                <w:color w:val="262626"/>
                <w:sz w:val="18"/>
              </w:rPr>
              <w:t>行政事业单位医疗</w:t>
            </w:r>
          </w:p>
        </w:tc>
        <w:tc>
          <w:tcPr>
            <w:tcW w:w="1520" w:type="dxa"/>
            <w:vAlign w:val="center"/>
          </w:tcPr>
          <w:p>
            <w:pPr>
              <w:snapToGrid w:val="0"/>
              <w:jc w:val="right"/>
            </w:pPr>
            <w:r>
              <w:rPr>
                <w:rFonts w:ascii="宋体" w:hAnsi="宋体" w:eastAsia="宋体" w:cs="宋体"/>
                <w:b w:val="0"/>
                <w:i w:val="0"/>
                <w:color w:val="262626"/>
                <w:sz w:val="18"/>
              </w:rPr>
              <w:t>150.00</w:t>
            </w:r>
          </w:p>
        </w:tc>
        <w:tc>
          <w:tcPr>
            <w:tcW w:w="1520" w:type="dxa"/>
            <w:vAlign w:val="center"/>
          </w:tcPr>
          <w:p>
            <w:pPr>
              <w:snapToGrid w:val="0"/>
              <w:jc w:val="right"/>
            </w:pPr>
            <w:r>
              <w:rPr>
                <w:rFonts w:ascii="宋体" w:hAnsi="宋体" w:eastAsia="宋体" w:cs="宋体"/>
                <w:b w:val="0"/>
                <w:i w:val="0"/>
                <w:color w:val="262626"/>
                <w:sz w:val="18"/>
              </w:rPr>
              <w:t>150.00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2101103</w:t>
            </w:r>
          </w:p>
        </w:tc>
        <w:tc>
          <w:tcPr>
            <w:tcW w:w="3340" w:type="dxa"/>
            <w:vAlign w:val="center"/>
          </w:tcPr>
          <w:p>
            <w:pPr>
              <w:snapToGrid w:val="0"/>
              <w:jc w:val="left"/>
            </w:pPr>
            <w:r>
              <w:rPr>
                <w:rFonts w:ascii="宋体" w:hAnsi="宋体" w:eastAsia="宋体" w:cs="宋体"/>
                <w:b w:val="0"/>
                <w:i w:val="0"/>
                <w:color w:val="262626"/>
                <w:sz w:val="18"/>
              </w:rPr>
              <w:t>公务员医疗补助</w:t>
            </w:r>
          </w:p>
        </w:tc>
        <w:tc>
          <w:tcPr>
            <w:tcW w:w="1520" w:type="dxa"/>
            <w:vAlign w:val="center"/>
          </w:tcPr>
          <w:p>
            <w:pPr>
              <w:snapToGrid w:val="0"/>
              <w:jc w:val="right"/>
            </w:pPr>
            <w:r>
              <w:rPr>
                <w:rFonts w:ascii="宋体" w:hAnsi="宋体" w:eastAsia="宋体" w:cs="宋体"/>
                <w:b w:val="0"/>
                <w:i w:val="0"/>
                <w:color w:val="262626"/>
                <w:sz w:val="18"/>
              </w:rPr>
              <w:t>150.00</w:t>
            </w:r>
          </w:p>
        </w:tc>
        <w:tc>
          <w:tcPr>
            <w:tcW w:w="1520" w:type="dxa"/>
            <w:vAlign w:val="center"/>
          </w:tcPr>
          <w:p>
            <w:pPr>
              <w:snapToGrid w:val="0"/>
              <w:jc w:val="right"/>
            </w:pPr>
            <w:r>
              <w:rPr>
                <w:rFonts w:ascii="宋体" w:hAnsi="宋体" w:eastAsia="宋体" w:cs="宋体"/>
                <w:b w:val="0"/>
                <w:i w:val="0"/>
                <w:color w:val="262626"/>
                <w:sz w:val="18"/>
              </w:rPr>
              <w:t>150.00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21099</w:t>
            </w:r>
          </w:p>
        </w:tc>
        <w:tc>
          <w:tcPr>
            <w:tcW w:w="3340" w:type="dxa"/>
            <w:vAlign w:val="center"/>
          </w:tcPr>
          <w:p>
            <w:pPr>
              <w:snapToGrid w:val="0"/>
              <w:jc w:val="left"/>
            </w:pPr>
            <w:r>
              <w:rPr>
                <w:rFonts w:ascii="宋体" w:hAnsi="宋体" w:eastAsia="宋体" w:cs="宋体"/>
                <w:b w:val="0"/>
                <w:i w:val="0"/>
                <w:color w:val="262626"/>
                <w:sz w:val="18"/>
              </w:rPr>
              <w:t>其他卫生健康支出</w:t>
            </w:r>
          </w:p>
        </w:tc>
        <w:tc>
          <w:tcPr>
            <w:tcW w:w="1520" w:type="dxa"/>
            <w:vAlign w:val="center"/>
          </w:tcPr>
          <w:p>
            <w:pPr>
              <w:snapToGrid w:val="0"/>
              <w:jc w:val="right"/>
            </w:pPr>
            <w:r>
              <w:rPr>
                <w:rFonts w:ascii="宋体" w:hAnsi="宋体" w:eastAsia="宋体" w:cs="宋体"/>
                <w:b w:val="0"/>
                <w:i w:val="0"/>
                <w:color w:val="262626"/>
                <w:sz w:val="18"/>
              </w:rPr>
              <w:t>5.78</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5.78</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2109999</w:t>
            </w:r>
          </w:p>
        </w:tc>
        <w:tc>
          <w:tcPr>
            <w:tcW w:w="3340" w:type="dxa"/>
            <w:vAlign w:val="center"/>
          </w:tcPr>
          <w:p>
            <w:pPr>
              <w:snapToGrid w:val="0"/>
              <w:jc w:val="left"/>
            </w:pPr>
            <w:r>
              <w:rPr>
                <w:rFonts w:ascii="宋体" w:hAnsi="宋体" w:eastAsia="宋体" w:cs="宋体"/>
                <w:b w:val="0"/>
                <w:i w:val="0"/>
                <w:color w:val="262626"/>
                <w:sz w:val="18"/>
              </w:rPr>
              <w:t>其他卫生健康支出</w:t>
            </w:r>
          </w:p>
        </w:tc>
        <w:tc>
          <w:tcPr>
            <w:tcW w:w="1520" w:type="dxa"/>
            <w:vAlign w:val="center"/>
          </w:tcPr>
          <w:p>
            <w:pPr>
              <w:snapToGrid w:val="0"/>
              <w:jc w:val="right"/>
            </w:pPr>
            <w:r>
              <w:rPr>
                <w:rFonts w:ascii="宋体" w:hAnsi="宋体" w:eastAsia="宋体" w:cs="宋体"/>
                <w:b w:val="0"/>
                <w:i w:val="0"/>
                <w:color w:val="262626"/>
                <w:sz w:val="18"/>
              </w:rPr>
              <w:t>5.78</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5.78</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229</w:t>
            </w:r>
          </w:p>
        </w:tc>
        <w:tc>
          <w:tcPr>
            <w:tcW w:w="3340" w:type="dxa"/>
            <w:vAlign w:val="center"/>
          </w:tcPr>
          <w:p>
            <w:pPr>
              <w:snapToGrid w:val="0"/>
              <w:jc w:val="left"/>
            </w:pPr>
            <w:r>
              <w:rPr>
                <w:rFonts w:ascii="宋体" w:hAnsi="宋体" w:eastAsia="宋体" w:cs="宋体"/>
                <w:b w:val="0"/>
                <w:i w:val="0"/>
                <w:color w:val="262626"/>
                <w:sz w:val="18"/>
              </w:rPr>
              <w:t>其他支出</w:t>
            </w:r>
          </w:p>
        </w:tc>
        <w:tc>
          <w:tcPr>
            <w:tcW w:w="1520" w:type="dxa"/>
            <w:vAlign w:val="center"/>
          </w:tcPr>
          <w:p>
            <w:pPr>
              <w:snapToGrid w:val="0"/>
              <w:jc w:val="right"/>
            </w:pPr>
            <w:r>
              <w:rPr>
                <w:rFonts w:ascii="宋体" w:hAnsi="宋体" w:eastAsia="宋体" w:cs="宋体"/>
                <w:b w:val="0"/>
                <w:i w:val="0"/>
                <w:color w:val="262626"/>
                <w:sz w:val="18"/>
              </w:rPr>
              <w:t>20.00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20.00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22960</w:t>
            </w:r>
          </w:p>
        </w:tc>
        <w:tc>
          <w:tcPr>
            <w:tcW w:w="3340" w:type="dxa"/>
            <w:vAlign w:val="center"/>
          </w:tcPr>
          <w:p>
            <w:pPr>
              <w:snapToGrid w:val="0"/>
              <w:jc w:val="left"/>
            </w:pPr>
            <w:r>
              <w:rPr>
                <w:rFonts w:ascii="宋体" w:hAnsi="宋体" w:eastAsia="宋体" w:cs="宋体"/>
                <w:b w:val="0"/>
                <w:i w:val="0"/>
                <w:color w:val="262626"/>
                <w:sz w:val="18"/>
              </w:rPr>
              <w:t>彩票公益金安排的支出</w:t>
            </w:r>
          </w:p>
        </w:tc>
        <w:tc>
          <w:tcPr>
            <w:tcW w:w="1520" w:type="dxa"/>
            <w:vAlign w:val="center"/>
          </w:tcPr>
          <w:p>
            <w:pPr>
              <w:snapToGrid w:val="0"/>
              <w:jc w:val="right"/>
            </w:pPr>
            <w:r>
              <w:rPr>
                <w:rFonts w:ascii="宋体" w:hAnsi="宋体" w:eastAsia="宋体" w:cs="宋体"/>
                <w:b w:val="0"/>
                <w:i w:val="0"/>
                <w:color w:val="262626"/>
                <w:sz w:val="18"/>
              </w:rPr>
              <w:t>20.00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20.00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58" w:hRule="exact"/>
          <w:jc w:val="center"/>
        </w:trPr>
        <w:tc>
          <w:tcPr>
            <w:tcW w:w="1440" w:type="dxa"/>
            <w:gridSpan w:val="3"/>
            <w:vAlign w:val="center"/>
          </w:tcPr>
          <w:p>
            <w:pPr>
              <w:snapToGrid w:val="0"/>
              <w:jc w:val="left"/>
            </w:pPr>
            <w:r>
              <w:rPr>
                <w:rFonts w:ascii="宋体" w:hAnsi="宋体" w:eastAsia="宋体" w:cs="宋体"/>
                <w:b w:val="0"/>
                <w:i w:val="0"/>
                <w:color w:val="262626"/>
                <w:sz w:val="18"/>
              </w:rPr>
              <w:t>2296002</w:t>
            </w:r>
          </w:p>
        </w:tc>
        <w:tc>
          <w:tcPr>
            <w:tcW w:w="3340" w:type="dxa"/>
            <w:vAlign w:val="center"/>
          </w:tcPr>
          <w:p>
            <w:pPr>
              <w:snapToGrid w:val="0"/>
              <w:jc w:val="left"/>
            </w:pPr>
            <w:r>
              <w:rPr>
                <w:rFonts w:ascii="宋体" w:hAnsi="宋体" w:eastAsia="宋体" w:cs="宋体"/>
                <w:b w:val="0"/>
                <w:i w:val="0"/>
                <w:color w:val="262626"/>
                <w:sz w:val="18"/>
              </w:rPr>
              <w:t>用于社会福利的彩票公益金支出</w:t>
            </w:r>
          </w:p>
        </w:tc>
        <w:tc>
          <w:tcPr>
            <w:tcW w:w="1520" w:type="dxa"/>
            <w:vAlign w:val="center"/>
          </w:tcPr>
          <w:p>
            <w:pPr>
              <w:snapToGrid w:val="0"/>
              <w:jc w:val="right"/>
            </w:pPr>
            <w:r>
              <w:rPr>
                <w:rFonts w:ascii="宋体" w:hAnsi="宋体" w:eastAsia="宋体" w:cs="宋体"/>
                <w:b w:val="0"/>
                <w:i w:val="0"/>
                <w:color w:val="262626"/>
                <w:sz w:val="18"/>
              </w:rPr>
              <w:t>20.00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20.00</w:t>
            </w:r>
          </w:p>
        </w:tc>
        <w:tc>
          <w:tcPr>
            <w:tcW w:w="1520" w:type="dxa"/>
            <w:vAlign w:val="center"/>
          </w:tcPr>
          <w:p>
            <w:pPr>
              <w:snapToGrid w:val="0"/>
              <w:jc w:val="right"/>
            </w:pPr>
            <w:r>
              <w:rPr>
                <w:rFonts w:ascii="宋体" w:hAnsi="宋体" w:eastAsia="宋体" w:cs="宋体"/>
                <w:b w:val="0"/>
                <w:i w:val="0"/>
                <w:color w:val="262626"/>
                <w:sz w:val="18"/>
              </w:rPr>
              <w:t>0.00</w:t>
            </w:r>
          </w:p>
        </w:tc>
        <w:tc>
          <w:tcPr>
            <w:tcW w:w="1520" w:type="dxa"/>
            <w:vAlign w:val="center"/>
          </w:tcPr>
          <w:p>
            <w:pPr>
              <w:snapToGrid w:val="0"/>
              <w:jc w:val="right"/>
            </w:pPr>
            <w:r>
              <w:rPr>
                <w:rFonts w:ascii="宋体" w:hAnsi="宋体" w:eastAsia="宋体" w:cs="宋体"/>
                <w:b w:val="0"/>
                <w:i w:val="0"/>
                <w:color w:val="262626"/>
                <w:sz w:val="18"/>
              </w:rPr>
              <w:t>0.00</w:t>
            </w:r>
          </w:p>
        </w:tc>
        <w:tc>
          <w:tcPr>
            <w:tcW w:w="1578" w:type="dxa"/>
            <w:vAlign w:val="center"/>
          </w:tcPr>
          <w:p>
            <w:pPr>
              <w:snapToGrid w:val="0"/>
              <w:jc w:val="right"/>
            </w:pPr>
            <w:r>
              <w:rPr>
                <w:rFonts w:ascii="宋体" w:hAnsi="宋体" w:eastAsia="宋体" w:cs="宋体"/>
                <w:b w:val="0"/>
                <w:i w:val="0"/>
                <w:color w:val="262626"/>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82" w:hRule="exact"/>
          <w:jc w:val="center"/>
        </w:trPr>
        <w:tc>
          <w:tcPr>
            <w:tcW w:w="13958" w:type="dxa"/>
            <w:gridSpan w:val="10"/>
            <w:tcBorders>
              <w:left w:val="nil"/>
              <w:bottom w:val="nil"/>
              <w:right w:val="nil"/>
            </w:tcBorders>
            <w:vAlign w:val="center"/>
          </w:tcPr>
          <w:p>
            <w:pPr>
              <w:snapToGrid w:val="0"/>
              <w:jc w:val="left"/>
            </w:pPr>
            <w:r>
              <w:rPr>
                <w:rFonts w:ascii="宋体" w:hAnsi="宋体" w:eastAsia="宋体" w:cs="宋体"/>
                <w:b w:val="0"/>
                <w:i w:val="0"/>
                <w:color w:val="262626"/>
                <w:sz w:val="18"/>
              </w:rPr>
              <w:t>注：本表反映本年度各项支出情况。</w:t>
            </w:r>
          </w:p>
        </w:tc>
      </w:tr>
    </w:tbl>
    <w:p>
      <w:pPr>
        <w:sectPr>
          <w:pgSz w:w="16838" w:h="11906" w:orient="landscape"/>
          <w:pgMar w:top="1134" w:right="1440" w:bottom="1134" w:left="1440" w:header="720" w:footer="720" w:gutter="0"/>
          <w:pgNumType w:fmt="decimal"/>
          <w:cols w:space="425" w:num="1"/>
          <w:docGrid w:type="lines" w:linePitch="312" w:charSpace="0"/>
        </w:sectPr>
      </w:pPr>
    </w:p>
    <w:p>
      <w:pPr>
        <w:rPr>
          <w:rFonts w:hint="eastAsia" w:ascii="仿宋_GB2312" w:hAnsi="仿宋_GB2312" w:eastAsia="仿宋_GB2312" w:cs="仿宋_GB2312"/>
          <w:sz w:val="32"/>
          <w:szCs w:val="32"/>
          <w:highlight w:val="none"/>
          <w:lang w:val="en-US" w:eastAsia="zh-CN"/>
        </w:rPr>
      </w:pPr>
    </w:p>
    <w:p>
      <w:pPr>
        <w:pStyle w:val="3"/>
        <w:bidi w:val="0"/>
        <w:jc w:val="center"/>
        <w:rPr>
          <w:rFonts w:hint="eastAsia" w:ascii="楷体_GB2312" w:hAnsi="楷体_GB2312" w:eastAsia="楷体_GB2312" w:cs="楷体_GB2312"/>
          <w:b w:val="0"/>
          <w:bCs/>
          <w:highlight w:val="none"/>
          <w:lang w:val="en-US" w:eastAsia="zh-CN"/>
        </w:rPr>
      </w:pPr>
      <w:bookmarkStart w:id="11" w:name="_Toc24592"/>
      <w:r>
        <w:rPr>
          <w:rFonts w:hint="eastAsia" w:ascii="方正小标宋简体" w:hAnsi="方正小标宋简体" w:eastAsia="方正小标宋简体" w:cs="方正小标宋简体"/>
          <w:b w:val="0"/>
          <w:bCs/>
          <w:highlight w:val="none"/>
          <w:lang w:val="en-US" w:eastAsia="zh-CN"/>
        </w:rPr>
        <w:t>2025年度财政拨款收入支出决算总表</w:t>
      </w:r>
      <w:bookmarkEnd w:id="11"/>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公开06表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760"/>
        <w:gridCol w:w="480"/>
        <w:gridCol w:w="1420"/>
        <w:gridCol w:w="3080"/>
        <w:gridCol w:w="480"/>
        <w:gridCol w:w="1420"/>
        <w:gridCol w:w="1420"/>
        <w:gridCol w:w="1420"/>
        <w:gridCol w:w="147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4660" w:type="dxa"/>
            <w:gridSpan w:val="3"/>
            <w:vAlign w:val="center"/>
          </w:tcPr>
          <w:p>
            <w:pPr>
              <w:snapToGrid w:val="0"/>
              <w:jc w:val="center"/>
            </w:pPr>
            <w:r>
              <w:rPr>
                <w:rFonts w:ascii="宋体" w:hAnsi="宋体" w:eastAsia="宋体" w:cs="宋体"/>
                <w:b w:val="0"/>
                <w:i w:val="0"/>
                <w:color w:val="000000"/>
                <w:sz w:val="18"/>
              </w:rPr>
              <w:t>收     入</w:t>
            </w:r>
          </w:p>
        </w:tc>
        <w:tc>
          <w:tcPr>
            <w:tcW w:w="9298" w:type="dxa"/>
            <w:gridSpan w:val="6"/>
            <w:vAlign w:val="center"/>
          </w:tcPr>
          <w:p>
            <w:pPr>
              <w:snapToGrid w:val="0"/>
              <w:jc w:val="center"/>
            </w:pPr>
            <w:r>
              <w:rPr>
                <w:rFonts w:ascii="宋体" w:hAnsi="宋体" w:eastAsia="宋体" w:cs="宋体"/>
                <w:b w:val="0"/>
                <w:i w:val="0"/>
                <w:color w:val="000000"/>
                <w:sz w:val="18"/>
              </w:rPr>
              <w:t>支     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0" w:hRule="exact"/>
          <w:jc w:val="center"/>
        </w:trPr>
        <w:tc>
          <w:tcPr>
            <w:tcW w:w="2760" w:type="dxa"/>
            <w:vMerge w:val="restart"/>
            <w:vAlign w:val="center"/>
          </w:tcPr>
          <w:p>
            <w:pPr>
              <w:snapToGrid w:val="0"/>
              <w:jc w:val="center"/>
            </w:pPr>
            <w:r>
              <w:rPr>
                <w:rFonts w:ascii="宋体" w:hAnsi="宋体" w:eastAsia="宋体" w:cs="宋体"/>
                <w:b w:val="0"/>
                <w:i w:val="0"/>
                <w:color w:val="000000"/>
                <w:sz w:val="18"/>
              </w:rPr>
              <w:t>项   目</w:t>
            </w:r>
          </w:p>
        </w:tc>
        <w:tc>
          <w:tcPr>
            <w:tcW w:w="480" w:type="dxa"/>
            <w:vMerge w:val="restart"/>
            <w:vAlign w:val="center"/>
          </w:tcPr>
          <w:p>
            <w:pPr>
              <w:snapToGrid w:val="0"/>
              <w:jc w:val="center"/>
            </w:pPr>
            <w:r>
              <w:rPr>
                <w:rFonts w:ascii="宋体" w:hAnsi="宋体" w:eastAsia="宋体" w:cs="宋体"/>
                <w:b w:val="0"/>
                <w:i w:val="0"/>
                <w:color w:val="000000"/>
                <w:sz w:val="18"/>
              </w:rPr>
              <w:t>行次</w:t>
            </w:r>
          </w:p>
        </w:tc>
        <w:tc>
          <w:tcPr>
            <w:tcW w:w="1420" w:type="dxa"/>
            <w:vMerge w:val="restart"/>
            <w:vAlign w:val="center"/>
          </w:tcPr>
          <w:p>
            <w:pPr>
              <w:snapToGrid w:val="0"/>
              <w:jc w:val="center"/>
            </w:pPr>
            <w:r>
              <w:rPr>
                <w:rFonts w:ascii="宋体" w:hAnsi="宋体" w:eastAsia="宋体" w:cs="宋体"/>
                <w:b w:val="0"/>
                <w:i w:val="0"/>
                <w:color w:val="000000"/>
                <w:sz w:val="18"/>
              </w:rPr>
              <w:t>金额</w:t>
            </w:r>
          </w:p>
        </w:tc>
        <w:tc>
          <w:tcPr>
            <w:tcW w:w="3080" w:type="dxa"/>
            <w:vMerge w:val="restart"/>
            <w:vAlign w:val="center"/>
          </w:tcPr>
          <w:p>
            <w:pPr>
              <w:snapToGrid w:val="0"/>
              <w:jc w:val="center"/>
            </w:pPr>
            <w:r>
              <w:rPr>
                <w:rFonts w:ascii="宋体" w:hAnsi="宋体" w:eastAsia="宋体" w:cs="宋体"/>
                <w:b w:val="0"/>
                <w:i w:val="0"/>
                <w:color w:val="000000"/>
                <w:sz w:val="18"/>
              </w:rPr>
              <w:t>项   目</w:t>
            </w:r>
          </w:p>
        </w:tc>
        <w:tc>
          <w:tcPr>
            <w:tcW w:w="480" w:type="dxa"/>
            <w:vMerge w:val="restart"/>
            <w:vAlign w:val="center"/>
          </w:tcPr>
          <w:p>
            <w:pPr>
              <w:snapToGrid w:val="0"/>
              <w:jc w:val="center"/>
            </w:pPr>
            <w:r>
              <w:rPr>
                <w:rFonts w:ascii="宋体" w:hAnsi="宋体" w:eastAsia="宋体" w:cs="宋体"/>
                <w:b w:val="0"/>
                <w:i w:val="0"/>
                <w:color w:val="000000"/>
                <w:sz w:val="18"/>
              </w:rPr>
              <w:t>行次</w:t>
            </w:r>
          </w:p>
        </w:tc>
        <w:tc>
          <w:tcPr>
            <w:tcW w:w="1420" w:type="dxa"/>
            <w:vMerge w:val="restart"/>
            <w:vAlign w:val="center"/>
          </w:tcPr>
          <w:p>
            <w:pPr>
              <w:snapToGrid w:val="0"/>
              <w:jc w:val="center"/>
            </w:pPr>
            <w:r>
              <w:rPr>
                <w:rFonts w:ascii="宋体" w:hAnsi="宋体" w:eastAsia="宋体" w:cs="宋体"/>
                <w:b w:val="0"/>
                <w:i w:val="0"/>
                <w:color w:val="000000"/>
                <w:sz w:val="18"/>
              </w:rPr>
              <w:t>合计</w:t>
            </w:r>
          </w:p>
        </w:tc>
        <w:tc>
          <w:tcPr>
            <w:tcW w:w="1420" w:type="dxa"/>
            <w:vMerge w:val="restart"/>
            <w:vAlign w:val="center"/>
          </w:tcPr>
          <w:p>
            <w:pPr>
              <w:snapToGrid w:val="0"/>
              <w:jc w:val="center"/>
            </w:pPr>
            <w:r>
              <w:rPr>
                <w:rFonts w:ascii="宋体" w:hAnsi="宋体" w:eastAsia="宋体" w:cs="宋体"/>
                <w:b w:val="0"/>
                <w:i w:val="0"/>
                <w:color w:val="000000"/>
                <w:sz w:val="18"/>
              </w:rPr>
              <w:t>一般公共预算财政拨款</w:t>
            </w:r>
          </w:p>
        </w:tc>
        <w:tc>
          <w:tcPr>
            <w:tcW w:w="1420" w:type="dxa"/>
            <w:vMerge w:val="restart"/>
            <w:vAlign w:val="center"/>
          </w:tcPr>
          <w:p>
            <w:pPr>
              <w:snapToGrid w:val="0"/>
              <w:jc w:val="center"/>
            </w:pPr>
            <w:r>
              <w:rPr>
                <w:rFonts w:ascii="宋体" w:hAnsi="宋体" w:eastAsia="宋体" w:cs="宋体"/>
                <w:b w:val="0"/>
                <w:i w:val="0"/>
                <w:color w:val="000000"/>
                <w:sz w:val="18"/>
              </w:rPr>
              <w:t>政府性基金预算财政拨款</w:t>
            </w:r>
          </w:p>
        </w:tc>
        <w:tc>
          <w:tcPr>
            <w:tcW w:w="1478" w:type="dxa"/>
            <w:vMerge w:val="restart"/>
            <w:vAlign w:val="center"/>
          </w:tcPr>
          <w:p>
            <w:pPr>
              <w:snapToGrid w:val="0"/>
              <w:jc w:val="center"/>
            </w:pPr>
            <w:r>
              <w:rPr>
                <w:rFonts w:ascii="宋体" w:hAnsi="宋体" w:eastAsia="宋体" w:cs="宋体"/>
                <w:b w:val="0"/>
                <w:i w:val="0"/>
                <w:color w:val="000000"/>
                <w:sz w:val="18"/>
              </w:rPr>
              <w:t>国有资本经营预算财政拨款</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57" w:hRule="exact"/>
          <w:jc w:val="center"/>
        </w:trPr>
        <w:tc>
          <w:tcPr>
            <w:tcW w:w="2760" w:type="dxa"/>
            <w:vMerge w:val="continue"/>
            <w:vAlign w:val="center"/>
          </w:tcPr>
          <w:p/>
        </w:tc>
        <w:tc>
          <w:tcPr>
            <w:tcW w:w="480" w:type="dxa"/>
            <w:vMerge w:val="continue"/>
            <w:vAlign w:val="center"/>
          </w:tcPr>
          <w:p/>
        </w:tc>
        <w:tc>
          <w:tcPr>
            <w:tcW w:w="1420" w:type="dxa"/>
            <w:vMerge w:val="continue"/>
            <w:vAlign w:val="center"/>
          </w:tcPr>
          <w:p/>
        </w:tc>
        <w:tc>
          <w:tcPr>
            <w:tcW w:w="3080" w:type="dxa"/>
            <w:vMerge w:val="continue"/>
            <w:vAlign w:val="center"/>
          </w:tcPr>
          <w:p/>
        </w:tc>
        <w:tc>
          <w:tcPr>
            <w:tcW w:w="480" w:type="dxa"/>
            <w:vMerge w:val="continue"/>
            <w:vAlign w:val="center"/>
          </w:tcPr>
          <w:p/>
        </w:tc>
        <w:tc>
          <w:tcPr>
            <w:tcW w:w="1420" w:type="dxa"/>
            <w:vMerge w:val="continue"/>
            <w:vAlign w:val="center"/>
          </w:tcPr>
          <w:p/>
        </w:tc>
        <w:tc>
          <w:tcPr>
            <w:tcW w:w="1420" w:type="dxa"/>
            <w:vMerge w:val="continue"/>
            <w:vAlign w:val="center"/>
          </w:tcPr>
          <w:p/>
        </w:tc>
        <w:tc>
          <w:tcPr>
            <w:tcW w:w="1420" w:type="dxa"/>
            <w:vMerge w:val="continue"/>
            <w:vAlign w:val="center"/>
          </w:tcPr>
          <w:p/>
        </w:tc>
        <w:tc>
          <w:tcPr>
            <w:tcW w:w="1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center"/>
            </w:pPr>
            <w:r>
              <w:rPr>
                <w:rFonts w:ascii="宋体" w:hAnsi="宋体" w:eastAsia="宋体" w:cs="宋体"/>
                <w:b w:val="0"/>
                <w:i w:val="0"/>
                <w:color w:val="000000"/>
                <w:sz w:val="18"/>
              </w:rPr>
              <w:t>栏   次</w:t>
            </w:r>
          </w:p>
        </w:tc>
        <w:tc>
          <w:tcPr>
            <w:tcW w:w="480" w:type="dxa"/>
            <w:vAlign w:val="center"/>
          </w:tcPr>
          <w:p/>
        </w:tc>
        <w:tc>
          <w:tcPr>
            <w:tcW w:w="1420" w:type="dxa"/>
            <w:vAlign w:val="center"/>
          </w:tcPr>
          <w:p>
            <w:pPr>
              <w:snapToGrid w:val="0"/>
              <w:jc w:val="center"/>
            </w:pPr>
            <w:r>
              <w:rPr>
                <w:rFonts w:ascii="宋体" w:hAnsi="宋体" w:eastAsia="宋体" w:cs="宋体"/>
                <w:b w:val="0"/>
                <w:i w:val="0"/>
                <w:color w:val="000000"/>
                <w:sz w:val="18"/>
              </w:rPr>
              <w:t>1</w:t>
            </w:r>
          </w:p>
        </w:tc>
        <w:tc>
          <w:tcPr>
            <w:tcW w:w="3080" w:type="dxa"/>
            <w:vAlign w:val="center"/>
          </w:tcPr>
          <w:p>
            <w:pPr>
              <w:snapToGrid w:val="0"/>
              <w:jc w:val="center"/>
            </w:pPr>
            <w:r>
              <w:rPr>
                <w:rFonts w:ascii="宋体" w:hAnsi="宋体" w:eastAsia="宋体" w:cs="宋体"/>
                <w:b w:val="0"/>
                <w:i w:val="0"/>
                <w:color w:val="000000"/>
                <w:sz w:val="18"/>
              </w:rPr>
              <w:t>栏   次</w:t>
            </w:r>
          </w:p>
        </w:tc>
        <w:tc>
          <w:tcPr>
            <w:tcW w:w="480" w:type="dxa"/>
            <w:vAlign w:val="center"/>
          </w:tcPr>
          <w:p/>
        </w:tc>
        <w:tc>
          <w:tcPr>
            <w:tcW w:w="1420" w:type="dxa"/>
            <w:vAlign w:val="center"/>
          </w:tcPr>
          <w:p>
            <w:pPr>
              <w:snapToGrid w:val="0"/>
              <w:jc w:val="center"/>
            </w:pPr>
            <w:r>
              <w:rPr>
                <w:rFonts w:ascii="宋体" w:hAnsi="宋体" w:eastAsia="宋体" w:cs="宋体"/>
                <w:b w:val="0"/>
                <w:i w:val="0"/>
                <w:color w:val="000000"/>
                <w:sz w:val="18"/>
              </w:rPr>
              <w:t>2</w:t>
            </w:r>
          </w:p>
        </w:tc>
        <w:tc>
          <w:tcPr>
            <w:tcW w:w="1420" w:type="dxa"/>
            <w:vAlign w:val="center"/>
          </w:tcPr>
          <w:p>
            <w:pPr>
              <w:snapToGrid w:val="0"/>
              <w:jc w:val="center"/>
            </w:pPr>
            <w:r>
              <w:rPr>
                <w:rFonts w:ascii="宋体" w:hAnsi="宋体" w:eastAsia="宋体" w:cs="宋体"/>
                <w:b w:val="0"/>
                <w:i w:val="0"/>
                <w:color w:val="000000"/>
                <w:sz w:val="18"/>
              </w:rPr>
              <w:t>3</w:t>
            </w:r>
          </w:p>
        </w:tc>
        <w:tc>
          <w:tcPr>
            <w:tcW w:w="1420" w:type="dxa"/>
            <w:vAlign w:val="center"/>
          </w:tcPr>
          <w:p>
            <w:pPr>
              <w:snapToGrid w:val="0"/>
              <w:jc w:val="center"/>
            </w:pPr>
            <w:r>
              <w:rPr>
                <w:rFonts w:ascii="宋体" w:hAnsi="宋体" w:eastAsia="宋体" w:cs="宋体"/>
                <w:b w:val="0"/>
                <w:i w:val="0"/>
                <w:color w:val="000000"/>
                <w:sz w:val="18"/>
              </w:rPr>
              <w:t>4</w:t>
            </w:r>
          </w:p>
        </w:tc>
        <w:tc>
          <w:tcPr>
            <w:tcW w:w="1478" w:type="dxa"/>
            <w:vAlign w:val="center"/>
          </w:tcPr>
          <w:p>
            <w:pPr>
              <w:snapToGrid w:val="0"/>
              <w:jc w:val="center"/>
            </w:pPr>
            <w:r>
              <w:rPr>
                <w:rFonts w:ascii="宋体" w:hAnsi="宋体" w:eastAsia="宋体" w:cs="宋体"/>
                <w:b w:val="0"/>
                <w:i w:val="0"/>
                <w:color w:val="000000"/>
                <w:sz w:val="18"/>
              </w:rPr>
              <w:t>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left"/>
            </w:pPr>
            <w:r>
              <w:rPr>
                <w:rFonts w:ascii="宋体" w:hAnsi="宋体" w:eastAsia="宋体" w:cs="宋体"/>
                <w:b w:val="0"/>
                <w:i w:val="0"/>
                <w:color w:val="000000"/>
                <w:sz w:val="18"/>
              </w:rPr>
              <w:t>一、一般公共预算财政拨款</w:t>
            </w:r>
          </w:p>
        </w:tc>
        <w:tc>
          <w:tcPr>
            <w:tcW w:w="480" w:type="dxa"/>
            <w:vAlign w:val="center"/>
          </w:tcPr>
          <w:p>
            <w:pPr>
              <w:snapToGrid w:val="0"/>
              <w:jc w:val="center"/>
            </w:pPr>
            <w:r>
              <w:rPr>
                <w:rFonts w:ascii="宋体" w:hAnsi="宋体" w:eastAsia="宋体" w:cs="宋体"/>
                <w:b w:val="0"/>
                <w:i w:val="0"/>
                <w:color w:val="000000"/>
                <w:sz w:val="18"/>
              </w:rPr>
              <w:t>1</w:t>
            </w:r>
          </w:p>
        </w:tc>
        <w:tc>
          <w:tcPr>
            <w:tcW w:w="1420" w:type="dxa"/>
            <w:vAlign w:val="center"/>
          </w:tcPr>
          <w:p>
            <w:pPr>
              <w:snapToGrid w:val="0"/>
              <w:jc w:val="right"/>
            </w:pPr>
            <w:r>
              <w:rPr>
                <w:rFonts w:ascii="宋体" w:hAnsi="宋体" w:eastAsia="宋体" w:cs="宋体"/>
                <w:b w:val="0"/>
                <w:i w:val="0"/>
                <w:color w:val="000000"/>
                <w:sz w:val="18"/>
              </w:rPr>
              <w:t>3,537.91</w:t>
            </w:r>
          </w:p>
        </w:tc>
        <w:tc>
          <w:tcPr>
            <w:tcW w:w="3080" w:type="dxa"/>
            <w:vAlign w:val="center"/>
          </w:tcPr>
          <w:p>
            <w:pPr>
              <w:snapToGrid w:val="0"/>
              <w:jc w:val="left"/>
            </w:pPr>
            <w:r>
              <w:rPr>
                <w:rFonts w:ascii="宋体" w:hAnsi="宋体" w:eastAsia="宋体" w:cs="宋体"/>
                <w:b w:val="0"/>
                <w:i w:val="0"/>
                <w:color w:val="000000"/>
                <w:sz w:val="18"/>
              </w:rPr>
              <w:t>一、一般公共服务支出</w:t>
            </w:r>
          </w:p>
        </w:tc>
        <w:tc>
          <w:tcPr>
            <w:tcW w:w="480" w:type="dxa"/>
            <w:vAlign w:val="center"/>
          </w:tcPr>
          <w:p>
            <w:pPr>
              <w:snapToGrid w:val="0"/>
              <w:jc w:val="center"/>
            </w:pPr>
            <w:r>
              <w:rPr>
                <w:rFonts w:ascii="宋体" w:hAnsi="宋体" w:eastAsia="宋体" w:cs="宋体"/>
                <w:b w:val="0"/>
                <w:i w:val="0"/>
                <w:color w:val="000000"/>
                <w:sz w:val="18"/>
              </w:rPr>
              <w:t>33</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left"/>
            </w:pPr>
            <w:r>
              <w:rPr>
                <w:rFonts w:ascii="宋体" w:hAnsi="宋体" w:eastAsia="宋体" w:cs="宋体"/>
                <w:b w:val="0"/>
                <w:i w:val="0"/>
                <w:color w:val="000000"/>
                <w:sz w:val="18"/>
              </w:rPr>
              <w:t>二、政府性基金预算财政拨款</w:t>
            </w:r>
          </w:p>
        </w:tc>
        <w:tc>
          <w:tcPr>
            <w:tcW w:w="480" w:type="dxa"/>
            <w:vAlign w:val="center"/>
          </w:tcPr>
          <w:p>
            <w:pPr>
              <w:snapToGrid w:val="0"/>
              <w:jc w:val="center"/>
            </w:pPr>
            <w:r>
              <w:rPr>
                <w:rFonts w:ascii="宋体" w:hAnsi="宋体" w:eastAsia="宋体" w:cs="宋体"/>
                <w:b w:val="0"/>
                <w:i w:val="0"/>
                <w:color w:val="000000"/>
                <w:sz w:val="18"/>
              </w:rPr>
              <w:t>2</w:t>
            </w:r>
          </w:p>
        </w:tc>
        <w:tc>
          <w:tcPr>
            <w:tcW w:w="1420" w:type="dxa"/>
            <w:vAlign w:val="center"/>
          </w:tcPr>
          <w:p>
            <w:pPr>
              <w:snapToGrid w:val="0"/>
              <w:jc w:val="right"/>
            </w:pPr>
            <w:r>
              <w:rPr>
                <w:rFonts w:ascii="宋体" w:hAnsi="宋体" w:eastAsia="宋体" w:cs="宋体"/>
                <w:b w:val="0"/>
                <w:i w:val="0"/>
                <w:color w:val="000000"/>
                <w:sz w:val="18"/>
              </w:rPr>
              <w:t>20.00</w:t>
            </w:r>
          </w:p>
        </w:tc>
        <w:tc>
          <w:tcPr>
            <w:tcW w:w="3080" w:type="dxa"/>
            <w:vAlign w:val="center"/>
          </w:tcPr>
          <w:p>
            <w:pPr>
              <w:snapToGrid w:val="0"/>
              <w:jc w:val="left"/>
            </w:pPr>
            <w:r>
              <w:rPr>
                <w:rFonts w:ascii="宋体" w:hAnsi="宋体" w:eastAsia="宋体" w:cs="宋体"/>
                <w:b w:val="0"/>
                <w:i w:val="0"/>
                <w:color w:val="000000"/>
                <w:sz w:val="18"/>
              </w:rPr>
              <w:t>二、外交支出</w:t>
            </w:r>
          </w:p>
        </w:tc>
        <w:tc>
          <w:tcPr>
            <w:tcW w:w="480" w:type="dxa"/>
            <w:vAlign w:val="center"/>
          </w:tcPr>
          <w:p>
            <w:pPr>
              <w:snapToGrid w:val="0"/>
              <w:jc w:val="center"/>
            </w:pPr>
            <w:r>
              <w:rPr>
                <w:rFonts w:ascii="宋体" w:hAnsi="宋体" w:eastAsia="宋体" w:cs="宋体"/>
                <w:b w:val="0"/>
                <w:i w:val="0"/>
                <w:color w:val="000000"/>
                <w:sz w:val="18"/>
              </w:rPr>
              <w:t>34</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left"/>
            </w:pPr>
            <w:r>
              <w:rPr>
                <w:rFonts w:ascii="宋体" w:hAnsi="宋体" w:eastAsia="宋体" w:cs="宋体"/>
                <w:b w:val="0"/>
                <w:i w:val="0"/>
                <w:color w:val="000000"/>
                <w:sz w:val="18"/>
              </w:rPr>
              <w:t>三、国有资本经营预算财政拨款</w:t>
            </w:r>
          </w:p>
        </w:tc>
        <w:tc>
          <w:tcPr>
            <w:tcW w:w="480" w:type="dxa"/>
            <w:vAlign w:val="center"/>
          </w:tcPr>
          <w:p>
            <w:pPr>
              <w:snapToGrid w:val="0"/>
              <w:jc w:val="center"/>
            </w:pPr>
            <w:r>
              <w:rPr>
                <w:rFonts w:ascii="宋体" w:hAnsi="宋体" w:eastAsia="宋体" w:cs="宋体"/>
                <w:b w:val="0"/>
                <w:i w:val="0"/>
                <w:color w:val="000000"/>
                <w:sz w:val="18"/>
              </w:rPr>
              <w:t>3</w:t>
            </w:r>
          </w:p>
        </w:tc>
        <w:tc>
          <w:tcPr>
            <w:tcW w:w="1420" w:type="dxa"/>
            <w:vAlign w:val="center"/>
          </w:tcPr>
          <w:p>
            <w:pPr>
              <w:snapToGrid w:val="0"/>
              <w:jc w:val="right"/>
            </w:pPr>
            <w:r>
              <w:rPr>
                <w:rFonts w:ascii="宋体" w:hAnsi="宋体" w:eastAsia="宋体" w:cs="宋体"/>
                <w:b w:val="0"/>
                <w:i w:val="0"/>
                <w:color w:val="000000"/>
                <w:sz w:val="18"/>
              </w:rPr>
              <w:t>0.00</w:t>
            </w:r>
          </w:p>
        </w:tc>
        <w:tc>
          <w:tcPr>
            <w:tcW w:w="3080" w:type="dxa"/>
            <w:vAlign w:val="center"/>
          </w:tcPr>
          <w:p>
            <w:pPr>
              <w:snapToGrid w:val="0"/>
              <w:jc w:val="left"/>
            </w:pPr>
            <w:r>
              <w:rPr>
                <w:rFonts w:ascii="宋体" w:hAnsi="宋体" w:eastAsia="宋体" w:cs="宋体"/>
                <w:b w:val="0"/>
                <w:i w:val="0"/>
                <w:color w:val="000000"/>
                <w:sz w:val="18"/>
              </w:rPr>
              <w:t>三、国防支出</w:t>
            </w:r>
          </w:p>
        </w:tc>
        <w:tc>
          <w:tcPr>
            <w:tcW w:w="480" w:type="dxa"/>
            <w:vAlign w:val="center"/>
          </w:tcPr>
          <w:p>
            <w:pPr>
              <w:snapToGrid w:val="0"/>
              <w:jc w:val="center"/>
            </w:pPr>
            <w:r>
              <w:rPr>
                <w:rFonts w:ascii="宋体" w:hAnsi="宋体" w:eastAsia="宋体" w:cs="宋体"/>
                <w:b w:val="0"/>
                <w:i w:val="0"/>
                <w:color w:val="000000"/>
                <w:sz w:val="18"/>
              </w:rPr>
              <w:t>35</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4</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四、公共安全支出</w:t>
            </w:r>
          </w:p>
        </w:tc>
        <w:tc>
          <w:tcPr>
            <w:tcW w:w="480" w:type="dxa"/>
            <w:vAlign w:val="center"/>
          </w:tcPr>
          <w:p>
            <w:pPr>
              <w:snapToGrid w:val="0"/>
              <w:jc w:val="center"/>
            </w:pPr>
            <w:r>
              <w:rPr>
                <w:rFonts w:ascii="宋体" w:hAnsi="宋体" w:eastAsia="宋体" w:cs="宋体"/>
                <w:b w:val="0"/>
                <w:i w:val="0"/>
                <w:color w:val="000000"/>
                <w:sz w:val="18"/>
              </w:rPr>
              <w:t>36</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5</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五、教育支出</w:t>
            </w:r>
          </w:p>
        </w:tc>
        <w:tc>
          <w:tcPr>
            <w:tcW w:w="480" w:type="dxa"/>
            <w:vAlign w:val="center"/>
          </w:tcPr>
          <w:p>
            <w:pPr>
              <w:snapToGrid w:val="0"/>
              <w:jc w:val="center"/>
            </w:pPr>
            <w:r>
              <w:rPr>
                <w:rFonts w:ascii="宋体" w:hAnsi="宋体" w:eastAsia="宋体" w:cs="宋体"/>
                <w:b w:val="0"/>
                <w:i w:val="0"/>
                <w:color w:val="000000"/>
                <w:sz w:val="18"/>
              </w:rPr>
              <w:t>37</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6</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六、科学技术支出</w:t>
            </w:r>
          </w:p>
        </w:tc>
        <w:tc>
          <w:tcPr>
            <w:tcW w:w="480" w:type="dxa"/>
            <w:vAlign w:val="center"/>
          </w:tcPr>
          <w:p>
            <w:pPr>
              <w:snapToGrid w:val="0"/>
              <w:jc w:val="center"/>
            </w:pPr>
            <w:r>
              <w:rPr>
                <w:rFonts w:ascii="宋体" w:hAnsi="宋体" w:eastAsia="宋体" w:cs="宋体"/>
                <w:b w:val="0"/>
                <w:i w:val="0"/>
                <w:color w:val="000000"/>
                <w:sz w:val="18"/>
              </w:rPr>
              <w:t>38</w:t>
            </w:r>
          </w:p>
        </w:tc>
        <w:tc>
          <w:tcPr>
            <w:tcW w:w="1420" w:type="dxa"/>
            <w:vAlign w:val="center"/>
          </w:tcPr>
          <w:p>
            <w:pPr>
              <w:snapToGrid w:val="0"/>
              <w:jc w:val="right"/>
            </w:pPr>
            <w:r>
              <w:rPr>
                <w:rFonts w:ascii="宋体" w:hAnsi="宋体" w:eastAsia="宋体" w:cs="宋体"/>
                <w:b w:val="0"/>
                <w:i w:val="0"/>
                <w:color w:val="000000"/>
                <w:sz w:val="18"/>
              </w:rPr>
              <w:t>5.10</w:t>
            </w:r>
          </w:p>
        </w:tc>
        <w:tc>
          <w:tcPr>
            <w:tcW w:w="1420" w:type="dxa"/>
            <w:vAlign w:val="center"/>
          </w:tcPr>
          <w:p>
            <w:pPr>
              <w:snapToGrid w:val="0"/>
              <w:jc w:val="right"/>
            </w:pPr>
            <w:r>
              <w:rPr>
                <w:rFonts w:ascii="宋体" w:hAnsi="宋体" w:eastAsia="宋体" w:cs="宋体"/>
                <w:b w:val="0"/>
                <w:i w:val="0"/>
                <w:color w:val="000000"/>
                <w:sz w:val="18"/>
              </w:rPr>
              <w:t>5.10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7</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七、文化旅游体育与传媒支出</w:t>
            </w:r>
          </w:p>
        </w:tc>
        <w:tc>
          <w:tcPr>
            <w:tcW w:w="480" w:type="dxa"/>
            <w:vAlign w:val="center"/>
          </w:tcPr>
          <w:p>
            <w:pPr>
              <w:snapToGrid w:val="0"/>
              <w:jc w:val="center"/>
            </w:pPr>
            <w:r>
              <w:rPr>
                <w:rFonts w:ascii="宋体" w:hAnsi="宋体" w:eastAsia="宋体" w:cs="宋体"/>
                <w:b w:val="0"/>
                <w:i w:val="0"/>
                <w:color w:val="000000"/>
                <w:sz w:val="18"/>
              </w:rPr>
              <w:t>39</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8</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八、社会保障和就业支出</w:t>
            </w:r>
          </w:p>
        </w:tc>
        <w:tc>
          <w:tcPr>
            <w:tcW w:w="480" w:type="dxa"/>
            <w:vAlign w:val="center"/>
          </w:tcPr>
          <w:p>
            <w:pPr>
              <w:snapToGrid w:val="0"/>
              <w:jc w:val="center"/>
            </w:pPr>
            <w:r>
              <w:rPr>
                <w:rFonts w:ascii="宋体" w:hAnsi="宋体" w:eastAsia="宋体" w:cs="宋体"/>
                <w:b w:val="0"/>
                <w:i w:val="0"/>
                <w:color w:val="000000"/>
                <w:sz w:val="18"/>
              </w:rPr>
              <w:t>40</w:t>
            </w:r>
          </w:p>
        </w:tc>
        <w:tc>
          <w:tcPr>
            <w:tcW w:w="1420" w:type="dxa"/>
            <w:vAlign w:val="center"/>
          </w:tcPr>
          <w:p>
            <w:pPr>
              <w:snapToGrid w:val="0"/>
              <w:jc w:val="right"/>
            </w:pPr>
            <w:r>
              <w:rPr>
                <w:rFonts w:ascii="宋体" w:hAnsi="宋体" w:eastAsia="宋体" w:cs="宋体"/>
                <w:b w:val="0"/>
                <w:i w:val="0"/>
                <w:color w:val="000000"/>
                <w:sz w:val="18"/>
              </w:rPr>
              <w:t>1,394.14</w:t>
            </w:r>
          </w:p>
        </w:tc>
        <w:tc>
          <w:tcPr>
            <w:tcW w:w="1420" w:type="dxa"/>
            <w:vAlign w:val="center"/>
          </w:tcPr>
          <w:p>
            <w:pPr>
              <w:snapToGrid w:val="0"/>
              <w:jc w:val="right"/>
            </w:pPr>
            <w:r>
              <w:rPr>
                <w:rFonts w:ascii="宋体" w:hAnsi="宋体" w:eastAsia="宋体" w:cs="宋体"/>
                <w:b w:val="0"/>
                <w:i w:val="0"/>
                <w:color w:val="000000"/>
                <w:sz w:val="18"/>
              </w:rPr>
              <w:t>1,394.14</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9</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九、卫生健康支出</w:t>
            </w:r>
          </w:p>
        </w:tc>
        <w:tc>
          <w:tcPr>
            <w:tcW w:w="480" w:type="dxa"/>
            <w:vAlign w:val="center"/>
          </w:tcPr>
          <w:p>
            <w:pPr>
              <w:snapToGrid w:val="0"/>
              <w:jc w:val="center"/>
            </w:pPr>
            <w:r>
              <w:rPr>
                <w:rFonts w:ascii="宋体" w:hAnsi="宋体" w:eastAsia="宋体" w:cs="宋体"/>
                <w:b w:val="0"/>
                <w:i w:val="0"/>
                <w:color w:val="000000"/>
                <w:sz w:val="18"/>
              </w:rPr>
              <w:t>41</w:t>
            </w:r>
          </w:p>
        </w:tc>
        <w:tc>
          <w:tcPr>
            <w:tcW w:w="1420" w:type="dxa"/>
            <w:vAlign w:val="center"/>
          </w:tcPr>
          <w:p>
            <w:pPr>
              <w:snapToGrid w:val="0"/>
              <w:jc w:val="right"/>
            </w:pPr>
            <w:r>
              <w:rPr>
                <w:rFonts w:ascii="宋体" w:hAnsi="宋体" w:eastAsia="宋体" w:cs="宋体"/>
                <w:b w:val="0"/>
                <w:i w:val="0"/>
                <w:color w:val="000000"/>
                <w:sz w:val="18"/>
              </w:rPr>
              <w:t>2,138.67</w:t>
            </w:r>
          </w:p>
        </w:tc>
        <w:tc>
          <w:tcPr>
            <w:tcW w:w="1420" w:type="dxa"/>
            <w:vAlign w:val="center"/>
          </w:tcPr>
          <w:p>
            <w:pPr>
              <w:snapToGrid w:val="0"/>
              <w:jc w:val="right"/>
            </w:pPr>
            <w:r>
              <w:rPr>
                <w:rFonts w:ascii="宋体" w:hAnsi="宋体" w:eastAsia="宋体" w:cs="宋体"/>
                <w:b w:val="0"/>
                <w:i w:val="0"/>
                <w:color w:val="000000"/>
                <w:sz w:val="18"/>
              </w:rPr>
              <w:t>2,138.67</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10</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十、节能环保支出</w:t>
            </w:r>
          </w:p>
        </w:tc>
        <w:tc>
          <w:tcPr>
            <w:tcW w:w="480" w:type="dxa"/>
            <w:vAlign w:val="center"/>
          </w:tcPr>
          <w:p>
            <w:pPr>
              <w:snapToGrid w:val="0"/>
              <w:jc w:val="center"/>
            </w:pPr>
            <w:r>
              <w:rPr>
                <w:rFonts w:ascii="宋体" w:hAnsi="宋体" w:eastAsia="宋体" w:cs="宋体"/>
                <w:b w:val="0"/>
                <w:i w:val="0"/>
                <w:color w:val="000000"/>
                <w:sz w:val="18"/>
              </w:rPr>
              <w:t>42</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11</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十一、城乡社区支出</w:t>
            </w:r>
          </w:p>
        </w:tc>
        <w:tc>
          <w:tcPr>
            <w:tcW w:w="480" w:type="dxa"/>
            <w:vAlign w:val="center"/>
          </w:tcPr>
          <w:p>
            <w:pPr>
              <w:snapToGrid w:val="0"/>
              <w:jc w:val="center"/>
            </w:pPr>
            <w:r>
              <w:rPr>
                <w:rFonts w:ascii="宋体" w:hAnsi="宋体" w:eastAsia="宋体" w:cs="宋体"/>
                <w:b w:val="0"/>
                <w:i w:val="0"/>
                <w:color w:val="000000"/>
                <w:sz w:val="18"/>
              </w:rPr>
              <w:t>43</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12</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十二、农林水支出</w:t>
            </w:r>
          </w:p>
        </w:tc>
        <w:tc>
          <w:tcPr>
            <w:tcW w:w="480" w:type="dxa"/>
            <w:vAlign w:val="center"/>
          </w:tcPr>
          <w:p>
            <w:pPr>
              <w:snapToGrid w:val="0"/>
              <w:jc w:val="center"/>
            </w:pPr>
            <w:r>
              <w:rPr>
                <w:rFonts w:ascii="宋体" w:hAnsi="宋体" w:eastAsia="宋体" w:cs="宋体"/>
                <w:b w:val="0"/>
                <w:i w:val="0"/>
                <w:color w:val="000000"/>
                <w:sz w:val="18"/>
              </w:rPr>
              <w:t>44</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13</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十三、交通运输支出</w:t>
            </w:r>
          </w:p>
        </w:tc>
        <w:tc>
          <w:tcPr>
            <w:tcW w:w="480" w:type="dxa"/>
            <w:vAlign w:val="center"/>
          </w:tcPr>
          <w:p>
            <w:pPr>
              <w:snapToGrid w:val="0"/>
              <w:jc w:val="center"/>
            </w:pPr>
            <w:r>
              <w:rPr>
                <w:rFonts w:ascii="宋体" w:hAnsi="宋体" w:eastAsia="宋体" w:cs="宋体"/>
                <w:b w:val="0"/>
                <w:i w:val="0"/>
                <w:color w:val="000000"/>
                <w:sz w:val="18"/>
              </w:rPr>
              <w:t>45</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14</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十四、资源勘探工业信息等支出</w:t>
            </w:r>
          </w:p>
        </w:tc>
        <w:tc>
          <w:tcPr>
            <w:tcW w:w="480" w:type="dxa"/>
            <w:vAlign w:val="center"/>
          </w:tcPr>
          <w:p>
            <w:pPr>
              <w:snapToGrid w:val="0"/>
              <w:jc w:val="center"/>
            </w:pPr>
            <w:r>
              <w:rPr>
                <w:rFonts w:ascii="宋体" w:hAnsi="宋体" w:eastAsia="宋体" w:cs="宋体"/>
                <w:b w:val="0"/>
                <w:i w:val="0"/>
                <w:color w:val="000000"/>
                <w:sz w:val="18"/>
              </w:rPr>
              <w:t>46</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15</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十五、商业服务业等支出</w:t>
            </w:r>
          </w:p>
        </w:tc>
        <w:tc>
          <w:tcPr>
            <w:tcW w:w="480" w:type="dxa"/>
            <w:vAlign w:val="center"/>
          </w:tcPr>
          <w:p>
            <w:pPr>
              <w:snapToGrid w:val="0"/>
              <w:jc w:val="center"/>
            </w:pPr>
            <w:r>
              <w:rPr>
                <w:rFonts w:ascii="宋体" w:hAnsi="宋体" w:eastAsia="宋体" w:cs="宋体"/>
                <w:b w:val="0"/>
                <w:i w:val="0"/>
                <w:color w:val="000000"/>
                <w:sz w:val="18"/>
              </w:rPr>
              <w:t>47</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16</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十六、金融支出</w:t>
            </w:r>
          </w:p>
        </w:tc>
        <w:tc>
          <w:tcPr>
            <w:tcW w:w="480" w:type="dxa"/>
            <w:vAlign w:val="center"/>
          </w:tcPr>
          <w:p>
            <w:pPr>
              <w:snapToGrid w:val="0"/>
              <w:jc w:val="center"/>
            </w:pPr>
            <w:r>
              <w:rPr>
                <w:rFonts w:ascii="宋体" w:hAnsi="宋体" w:eastAsia="宋体" w:cs="宋体"/>
                <w:b w:val="0"/>
                <w:i w:val="0"/>
                <w:color w:val="000000"/>
                <w:sz w:val="18"/>
              </w:rPr>
              <w:t>48</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17</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十七、援助其他地区支出</w:t>
            </w:r>
          </w:p>
        </w:tc>
        <w:tc>
          <w:tcPr>
            <w:tcW w:w="480" w:type="dxa"/>
            <w:vAlign w:val="center"/>
          </w:tcPr>
          <w:p>
            <w:pPr>
              <w:snapToGrid w:val="0"/>
              <w:jc w:val="center"/>
            </w:pPr>
            <w:r>
              <w:rPr>
                <w:rFonts w:ascii="宋体" w:hAnsi="宋体" w:eastAsia="宋体" w:cs="宋体"/>
                <w:b w:val="0"/>
                <w:i w:val="0"/>
                <w:color w:val="000000"/>
                <w:sz w:val="18"/>
              </w:rPr>
              <w:t>49</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18</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十八、自然资源海洋气象等支出</w:t>
            </w:r>
          </w:p>
        </w:tc>
        <w:tc>
          <w:tcPr>
            <w:tcW w:w="480" w:type="dxa"/>
            <w:vAlign w:val="center"/>
          </w:tcPr>
          <w:p>
            <w:pPr>
              <w:snapToGrid w:val="0"/>
              <w:jc w:val="center"/>
            </w:pPr>
            <w:r>
              <w:rPr>
                <w:rFonts w:ascii="宋体" w:hAnsi="宋体" w:eastAsia="宋体" w:cs="宋体"/>
                <w:b w:val="0"/>
                <w:i w:val="0"/>
                <w:color w:val="000000"/>
                <w:sz w:val="18"/>
              </w:rPr>
              <w:t>50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19</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十九、住房保障支出</w:t>
            </w:r>
          </w:p>
        </w:tc>
        <w:tc>
          <w:tcPr>
            <w:tcW w:w="480" w:type="dxa"/>
            <w:vAlign w:val="center"/>
          </w:tcPr>
          <w:p>
            <w:pPr>
              <w:snapToGrid w:val="0"/>
              <w:jc w:val="center"/>
            </w:pPr>
            <w:r>
              <w:rPr>
                <w:rFonts w:ascii="宋体" w:hAnsi="宋体" w:eastAsia="宋体" w:cs="宋体"/>
                <w:b w:val="0"/>
                <w:i w:val="0"/>
                <w:color w:val="000000"/>
                <w:sz w:val="18"/>
              </w:rPr>
              <w:t>51</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20</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二十、粮油物资储备支出</w:t>
            </w:r>
          </w:p>
        </w:tc>
        <w:tc>
          <w:tcPr>
            <w:tcW w:w="480" w:type="dxa"/>
            <w:vAlign w:val="center"/>
          </w:tcPr>
          <w:p>
            <w:pPr>
              <w:snapToGrid w:val="0"/>
              <w:jc w:val="center"/>
            </w:pPr>
            <w:r>
              <w:rPr>
                <w:rFonts w:ascii="宋体" w:hAnsi="宋体" w:eastAsia="宋体" w:cs="宋体"/>
                <w:b w:val="0"/>
                <w:i w:val="0"/>
                <w:color w:val="000000"/>
                <w:sz w:val="18"/>
              </w:rPr>
              <w:t>52</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21</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二十一、国有资本经营预算支出</w:t>
            </w:r>
          </w:p>
        </w:tc>
        <w:tc>
          <w:tcPr>
            <w:tcW w:w="480" w:type="dxa"/>
            <w:vAlign w:val="center"/>
          </w:tcPr>
          <w:p>
            <w:pPr>
              <w:snapToGrid w:val="0"/>
              <w:jc w:val="center"/>
            </w:pPr>
            <w:r>
              <w:rPr>
                <w:rFonts w:ascii="宋体" w:hAnsi="宋体" w:eastAsia="宋体" w:cs="宋体"/>
                <w:b w:val="0"/>
                <w:i w:val="0"/>
                <w:color w:val="000000"/>
                <w:sz w:val="18"/>
              </w:rPr>
              <w:t>53</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22</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二十二、灾害防治及应急管理支出</w:t>
            </w:r>
          </w:p>
        </w:tc>
        <w:tc>
          <w:tcPr>
            <w:tcW w:w="480" w:type="dxa"/>
            <w:vAlign w:val="center"/>
          </w:tcPr>
          <w:p>
            <w:pPr>
              <w:snapToGrid w:val="0"/>
              <w:jc w:val="center"/>
            </w:pPr>
            <w:r>
              <w:rPr>
                <w:rFonts w:ascii="宋体" w:hAnsi="宋体" w:eastAsia="宋体" w:cs="宋体"/>
                <w:b w:val="0"/>
                <w:i w:val="0"/>
                <w:color w:val="000000"/>
                <w:sz w:val="18"/>
              </w:rPr>
              <w:t>54</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6"/>
              </w:rPr>
              <w:t>23</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二十三、其他支出</w:t>
            </w:r>
          </w:p>
        </w:tc>
        <w:tc>
          <w:tcPr>
            <w:tcW w:w="480" w:type="dxa"/>
            <w:vAlign w:val="center"/>
          </w:tcPr>
          <w:p>
            <w:pPr>
              <w:snapToGrid w:val="0"/>
              <w:jc w:val="center"/>
            </w:pPr>
            <w:r>
              <w:rPr>
                <w:rFonts w:ascii="宋体" w:hAnsi="宋体" w:eastAsia="宋体" w:cs="宋体"/>
                <w:b w:val="0"/>
                <w:i w:val="0"/>
                <w:color w:val="000000"/>
                <w:sz w:val="18"/>
              </w:rPr>
              <w:t>55</w:t>
            </w:r>
          </w:p>
        </w:tc>
        <w:tc>
          <w:tcPr>
            <w:tcW w:w="1420" w:type="dxa"/>
            <w:vAlign w:val="center"/>
          </w:tcPr>
          <w:p>
            <w:pPr>
              <w:snapToGrid w:val="0"/>
              <w:jc w:val="right"/>
            </w:pPr>
            <w:r>
              <w:rPr>
                <w:rFonts w:ascii="宋体" w:hAnsi="宋体" w:eastAsia="宋体" w:cs="宋体"/>
                <w:b w:val="0"/>
                <w:i w:val="0"/>
                <w:color w:val="000000"/>
                <w:sz w:val="18"/>
              </w:rPr>
              <w:t>20.00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20.00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6"/>
              </w:rPr>
              <w:t>24</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二十四、债务还本支出</w:t>
            </w:r>
          </w:p>
        </w:tc>
        <w:tc>
          <w:tcPr>
            <w:tcW w:w="480" w:type="dxa"/>
            <w:vAlign w:val="center"/>
          </w:tcPr>
          <w:p>
            <w:pPr>
              <w:snapToGrid w:val="0"/>
              <w:jc w:val="center"/>
            </w:pPr>
            <w:r>
              <w:rPr>
                <w:rFonts w:ascii="宋体" w:hAnsi="宋体" w:eastAsia="宋体" w:cs="宋体"/>
                <w:b w:val="0"/>
                <w:i w:val="0"/>
                <w:color w:val="000000"/>
                <w:sz w:val="18"/>
              </w:rPr>
              <w:t>56</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25</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二十五、债务付息支出</w:t>
            </w:r>
          </w:p>
        </w:tc>
        <w:tc>
          <w:tcPr>
            <w:tcW w:w="480" w:type="dxa"/>
            <w:vAlign w:val="center"/>
          </w:tcPr>
          <w:p>
            <w:pPr>
              <w:snapToGrid w:val="0"/>
              <w:jc w:val="center"/>
            </w:pPr>
            <w:r>
              <w:rPr>
                <w:rFonts w:ascii="宋体" w:hAnsi="宋体" w:eastAsia="宋体" w:cs="宋体"/>
                <w:b w:val="0"/>
                <w:i w:val="0"/>
                <w:color w:val="000000"/>
                <w:sz w:val="18"/>
              </w:rPr>
              <w:t>57</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tc>
        <w:tc>
          <w:tcPr>
            <w:tcW w:w="480" w:type="dxa"/>
            <w:vAlign w:val="center"/>
          </w:tcPr>
          <w:p>
            <w:pPr>
              <w:snapToGrid w:val="0"/>
              <w:jc w:val="center"/>
            </w:pPr>
            <w:r>
              <w:rPr>
                <w:rFonts w:ascii="宋体" w:hAnsi="宋体" w:eastAsia="宋体" w:cs="宋体"/>
                <w:b w:val="0"/>
                <w:i w:val="0"/>
                <w:color w:val="000000"/>
                <w:sz w:val="18"/>
              </w:rPr>
              <w:t>26</w:t>
            </w:r>
          </w:p>
        </w:tc>
        <w:tc>
          <w:tcPr>
            <w:tcW w:w="1420" w:type="dxa"/>
            <w:vAlign w:val="center"/>
          </w:tcPr>
          <w:p/>
        </w:tc>
        <w:tc>
          <w:tcPr>
            <w:tcW w:w="3080" w:type="dxa"/>
            <w:vAlign w:val="center"/>
          </w:tcPr>
          <w:p>
            <w:pPr>
              <w:snapToGrid w:val="0"/>
              <w:jc w:val="left"/>
            </w:pPr>
            <w:r>
              <w:rPr>
                <w:rFonts w:ascii="宋体" w:hAnsi="宋体" w:eastAsia="宋体" w:cs="宋体"/>
                <w:b w:val="0"/>
                <w:i w:val="0"/>
                <w:color w:val="000000"/>
                <w:sz w:val="18"/>
              </w:rPr>
              <w:t>二十六、抗疫特别国债安排的支出</w:t>
            </w:r>
          </w:p>
        </w:tc>
        <w:tc>
          <w:tcPr>
            <w:tcW w:w="480" w:type="dxa"/>
            <w:vAlign w:val="center"/>
          </w:tcPr>
          <w:p>
            <w:pPr>
              <w:snapToGrid w:val="0"/>
              <w:jc w:val="center"/>
            </w:pPr>
            <w:r>
              <w:rPr>
                <w:rFonts w:ascii="宋体" w:hAnsi="宋体" w:eastAsia="宋体" w:cs="宋体"/>
                <w:b w:val="0"/>
                <w:i w:val="0"/>
                <w:color w:val="000000"/>
                <w:sz w:val="18"/>
              </w:rPr>
              <w:t>58</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center"/>
            </w:pPr>
            <w:r>
              <w:rPr>
                <w:rFonts w:ascii="宋体" w:hAnsi="宋体" w:eastAsia="宋体" w:cs="宋体"/>
                <w:b/>
                <w:i w:val="0"/>
                <w:color w:val="000000"/>
                <w:sz w:val="18"/>
              </w:rPr>
              <w:t>本年收入合计</w:t>
            </w:r>
          </w:p>
        </w:tc>
        <w:tc>
          <w:tcPr>
            <w:tcW w:w="480" w:type="dxa"/>
            <w:vAlign w:val="center"/>
          </w:tcPr>
          <w:p>
            <w:pPr>
              <w:snapToGrid w:val="0"/>
              <w:jc w:val="center"/>
            </w:pPr>
            <w:r>
              <w:rPr>
                <w:rFonts w:ascii="宋体" w:hAnsi="宋体" w:eastAsia="宋体" w:cs="宋体"/>
                <w:b w:val="0"/>
                <w:i w:val="0"/>
                <w:color w:val="000000"/>
                <w:sz w:val="18"/>
              </w:rPr>
              <w:t>27</w:t>
            </w:r>
          </w:p>
        </w:tc>
        <w:tc>
          <w:tcPr>
            <w:tcW w:w="1420" w:type="dxa"/>
            <w:vAlign w:val="center"/>
          </w:tcPr>
          <w:p>
            <w:pPr>
              <w:snapToGrid w:val="0"/>
              <w:jc w:val="right"/>
            </w:pPr>
            <w:r>
              <w:rPr>
                <w:rFonts w:ascii="宋体" w:hAnsi="宋体" w:eastAsia="宋体" w:cs="宋体"/>
                <w:b w:val="0"/>
                <w:i w:val="0"/>
                <w:color w:val="000000"/>
                <w:sz w:val="18"/>
              </w:rPr>
              <w:t>3,557.91</w:t>
            </w:r>
          </w:p>
        </w:tc>
        <w:tc>
          <w:tcPr>
            <w:tcW w:w="3080" w:type="dxa"/>
            <w:vAlign w:val="center"/>
          </w:tcPr>
          <w:p>
            <w:pPr>
              <w:snapToGrid w:val="0"/>
              <w:jc w:val="center"/>
            </w:pPr>
            <w:r>
              <w:rPr>
                <w:rFonts w:ascii="宋体" w:hAnsi="宋体" w:eastAsia="宋体" w:cs="宋体"/>
                <w:b/>
                <w:i w:val="0"/>
                <w:color w:val="000000"/>
                <w:sz w:val="18"/>
              </w:rPr>
              <w:t>本年支出合计</w:t>
            </w:r>
          </w:p>
        </w:tc>
        <w:tc>
          <w:tcPr>
            <w:tcW w:w="480" w:type="dxa"/>
            <w:vAlign w:val="center"/>
          </w:tcPr>
          <w:p>
            <w:pPr>
              <w:snapToGrid w:val="0"/>
              <w:jc w:val="center"/>
            </w:pPr>
            <w:r>
              <w:rPr>
                <w:rFonts w:ascii="宋体" w:hAnsi="宋体" w:eastAsia="宋体" w:cs="宋体"/>
                <w:b w:val="0"/>
                <w:i w:val="0"/>
                <w:color w:val="000000"/>
                <w:sz w:val="18"/>
              </w:rPr>
              <w:t>59</w:t>
            </w:r>
          </w:p>
        </w:tc>
        <w:tc>
          <w:tcPr>
            <w:tcW w:w="1420" w:type="dxa"/>
            <w:vAlign w:val="center"/>
          </w:tcPr>
          <w:p>
            <w:pPr>
              <w:snapToGrid w:val="0"/>
              <w:jc w:val="right"/>
            </w:pPr>
            <w:r>
              <w:rPr>
                <w:rFonts w:ascii="宋体" w:hAnsi="宋体" w:eastAsia="宋体" w:cs="宋体"/>
                <w:b w:val="0"/>
                <w:i w:val="0"/>
                <w:color w:val="000000"/>
                <w:sz w:val="18"/>
              </w:rPr>
              <w:t>3,557.91</w:t>
            </w:r>
          </w:p>
        </w:tc>
        <w:tc>
          <w:tcPr>
            <w:tcW w:w="1420" w:type="dxa"/>
            <w:vAlign w:val="center"/>
          </w:tcPr>
          <w:p>
            <w:pPr>
              <w:snapToGrid w:val="0"/>
              <w:jc w:val="right"/>
            </w:pPr>
            <w:r>
              <w:rPr>
                <w:rFonts w:ascii="宋体" w:hAnsi="宋体" w:eastAsia="宋体" w:cs="宋体"/>
                <w:b w:val="0"/>
                <w:i w:val="0"/>
                <w:color w:val="000000"/>
                <w:sz w:val="18"/>
              </w:rPr>
              <w:t>3,537.91</w:t>
            </w:r>
          </w:p>
        </w:tc>
        <w:tc>
          <w:tcPr>
            <w:tcW w:w="1420" w:type="dxa"/>
            <w:vAlign w:val="center"/>
          </w:tcPr>
          <w:p>
            <w:pPr>
              <w:snapToGrid w:val="0"/>
              <w:jc w:val="right"/>
            </w:pPr>
            <w:r>
              <w:rPr>
                <w:rFonts w:ascii="宋体" w:hAnsi="宋体" w:eastAsia="宋体" w:cs="宋体"/>
                <w:b w:val="0"/>
                <w:i w:val="0"/>
                <w:color w:val="000000"/>
                <w:sz w:val="18"/>
              </w:rPr>
              <w:t>20.00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left"/>
            </w:pPr>
            <w:r>
              <w:rPr>
                <w:rFonts w:ascii="宋体" w:hAnsi="宋体" w:eastAsia="宋体" w:cs="宋体"/>
                <w:b w:val="0"/>
                <w:i w:val="0"/>
                <w:color w:val="000000"/>
                <w:sz w:val="18"/>
              </w:rPr>
              <w:t>年初财政拨款结转和结余</w:t>
            </w:r>
          </w:p>
        </w:tc>
        <w:tc>
          <w:tcPr>
            <w:tcW w:w="480" w:type="dxa"/>
            <w:vAlign w:val="center"/>
          </w:tcPr>
          <w:p>
            <w:pPr>
              <w:snapToGrid w:val="0"/>
              <w:jc w:val="center"/>
            </w:pPr>
            <w:r>
              <w:rPr>
                <w:rFonts w:ascii="宋体" w:hAnsi="宋体" w:eastAsia="宋体" w:cs="宋体"/>
                <w:b w:val="0"/>
                <w:i w:val="0"/>
                <w:color w:val="000000"/>
                <w:sz w:val="18"/>
              </w:rPr>
              <w:t>28</w:t>
            </w:r>
          </w:p>
        </w:tc>
        <w:tc>
          <w:tcPr>
            <w:tcW w:w="1420" w:type="dxa"/>
            <w:vAlign w:val="center"/>
          </w:tcPr>
          <w:p>
            <w:pPr>
              <w:snapToGrid w:val="0"/>
              <w:jc w:val="right"/>
            </w:pPr>
            <w:r>
              <w:rPr>
                <w:rFonts w:ascii="宋体" w:hAnsi="宋体" w:eastAsia="宋体" w:cs="宋体"/>
                <w:b w:val="0"/>
                <w:i w:val="0"/>
                <w:color w:val="000000"/>
                <w:sz w:val="18"/>
              </w:rPr>
              <w:t>0.00</w:t>
            </w:r>
          </w:p>
        </w:tc>
        <w:tc>
          <w:tcPr>
            <w:tcW w:w="3080" w:type="dxa"/>
            <w:vAlign w:val="center"/>
          </w:tcPr>
          <w:p>
            <w:pPr>
              <w:snapToGrid w:val="0"/>
              <w:jc w:val="left"/>
            </w:pPr>
            <w:r>
              <w:rPr>
                <w:rFonts w:ascii="宋体" w:hAnsi="宋体" w:eastAsia="宋体" w:cs="宋体"/>
                <w:b w:val="0"/>
                <w:i w:val="0"/>
                <w:color w:val="000000"/>
                <w:sz w:val="18"/>
              </w:rPr>
              <w:t>年末财政拨款结转和结余</w:t>
            </w:r>
          </w:p>
        </w:tc>
        <w:tc>
          <w:tcPr>
            <w:tcW w:w="480" w:type="dxa"/>
            <w:vAlign w:val="center"/>
          </w:tcPr>
          <w:p>
            <w:pPr>
              <w:snapToGrid w:val="0"/>
              <w:jc w:val="center"/>
            </w:pPr>
            <w:r>
              <w:rPr>
                <w:rFonts w:ascii="宋体" w:hAnsi="宋体" w:eastAsia="宋体" w:cs="宋体"/>
                <w:b w:val="0"/>
                <w:i w:val="0"/>
                <w:color w:val="000000"/>
                <w:sz w:val="18"/>
              </w:rPr>
              <w:t>60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20" w:type="dxa"/>
            <w:vAlign w:val="center"/>
          </w:tcPr>
          <w:p>
            <w:pPr>
              <w:snapToGrid w:val="0"/>
              <w:jc w:val="right"/>
            </w:pPr>
            <w:r>
              <w:rPr>
                <w:rFonts w:ascii="宋体" w:hAnsi="宋体" w:eastAsia="宋体" w:cs="宋体"/>
                <w:b w:val="0"/>
                <w:i w:val="0"/>
                <w:color w:val="000000"/>
                <w:sz w:val="18"/>
              </w:rPr>
              <w:t>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left"/>
            </w:pPr>
            <w:r>
              <w:rPr>
                <w:rFonts w:ascii="宋体" w:hAnsi="宋体" w:eastAsia="宋体" w:cs="宋体"/>
                <w:b w:val="0"/>
                <w:i w:val="0"/>
                <w:color w:val="000000"/>
                <w:sz w:val="18"/>
              </w:rPr>
              <w:t>一、一般公共预算财政拨款</w:t>
            </w:r>
          </w:p>
        </w:tc>
        <w:tc>
          <w:tcPr>
            <w:tcW w:w="480" w:type="dxa"/>
            <w:vAlign w:val="center"/>
          </w:tcPr>
          <w:p>
            <w:pPr>
              <w:snapToGrid w:val="0"/>
              <w:jc w:val="center"/>
            </w:pPr>
            <w:r>
              <w:rPr>
                <w:rFonts w:ascii="宋体" w:hAnsi="宋体" w:eastAsia="宋体" w:cs="宋体"/>
                <w:b w:val="0"/>
                <w:i w:val="0"/>
                <w:color w:val="000000"/>
                <w:sz w:val="18"/>
              </w:rPr>
              <w:t>29</w:t>
            </w:r>
          </w:p>
        </w:tc>
        <w:tc>
          <w:tcPr>
            <w:tcW w:w="1420" w:type="dxa"/>
            <w:vAlign w:val="center"/>
          </w:tcPr>
          <w:p>
            <w:pPr>
              <w:snapToGrid w:val="0"/>
              <w:jc w:val="right"/>
            </w:pPr>
            <w:r>
              <w:rPr>
                <w:rFonts w:ascii="宋体" w:hAnsi="宋体" w:eastAsia="宋体" w:cs="宋体"/>
                <w:b w:val="0"/>
                <w:i w:val="0"/>
                <w:color w:val="000000"/>
                <w:sz w:val="18"/>
              </w:rPr>
              <w:t>0.00</w:t>
            </w:r>
          </w:p>
        </w:tc>
        <w:tc>
          <w:tcPr>
            <w:tcW w:w="3080" w:type="dxa"/>
            <w:vAlign w:val="center"/>
          </w:tcPr>
          <w:p/>
        </w:tc>
        <w:tc>
          <w:tcPr>
            <w:tcW w:w="480" w:type="dxa"/>
            <w:vAlign w:val="center"/>
          </w:tcPr>
          <w:p>
            <w:pPr>
              <w:snapToGrid w:val="0"/>
              <w:jc w:val="center"/>
            </w:pPr>
            <w:r>
              <w:rPr>
                <w:rFonts w:ascii="宋体" w:hAnsi="宋体" w:eastAsia="宋体" w:cs="宋体"/>
                <w:b w:val="0"/>
                <w:i w:val="0"/>
                <w:color w:val="000000"/>
                <w:sz w:val="18"/>
              </w:rPr>
              <w:t>61</w:t>
            </w:r>
          </w:p>
        </w:tc>
        <w:tc>
          <w:tcPr>
            <w:tcW w:w="1420" w:type="dxa"/>
            <w:vAlign w:val="center"/>
          </w:tcPr>
          <w:p/>
        </w:tc>
        <w:tc>
          <w:tcPr>
            <w:tcW w:w="1420" w:type="dxa"/>
            <w:vAlign w:val="center"/>
          </w:tcPr>
          <w:p/>
        </w:tc>
        <w:tc>
          <w:tcPr>
            <w:tcW w:w="1420" w:type="dxa"/>
            <w:vAlign w:val="center"/>
          </w:tcPr>
          <w:p/>
        </w:tc>
        <w:tc>
          <w:tcPr>
            <w:tcW w:w="147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left"/>
            </w:pPr>
            <w:r>
              <w:rPr>
                <w:rFonts w:ascii="宋体" w:hAnsi="宋体" w:eastAsia="宋体" w:cs="宋体"/>
                <w:b w:val="0"/>
                <w:i w:val="0"/>
                <w:color w:val="000000"/>
                <w:sz w:val="18"/>
              </w:rPr>
              <w:t>二、政府性基金预算财政拨款</w:t>
            </w:r>
          </w:p>
        </w:tc>
        <w:tc>
          <w:tcPr>
            <w:tcW w:w="480" w:type="dxa"/>
            <w:vAlign w:val="center"/>
          </w:tcPr>
          <w:p>
            <w:pPr>
              <w:snapToGrid w:val="0"/>
              <w:jc w:val="center"/>
            </w:pPr>
            <w:r>
              <w:rPr>
                <w:rFonts w:ascii="宋体" w:hAnsi="宋体" w:eastAsia="宋体" w:cs="宋体"/>
                <w:b w:val="0"/>
                <w:i w:val="0"/>
                <w:color w:val="000000"/>
                <w:sz w:val="18"/>
              </w:rPr>
              <w:t>30</w:t>
            </w:r>
          </w:p>
        </w:tc>
        <w:tc>
          <w:tcPr>
            <w:tcW w:w="1420" w:type="dxa"/>
            <w:vAlign w:val="center"/>
          </w:tcPr>
          <w:p>
            <w:pPr>
              <w:snapToGrid w:val="0"/>
              <w:jc w:val="right"/>
            </w:pPr>
            <w:r>
              <w:rPr>
                <w:rFonts w:ascii="宋体" w:hAnsi="宋体" w:eastAsia="宋体" w:cs="宋体"/>
                <w:b w:val="0"/>
                <w:i w:val="0"/>
                <w:color w:val="000000"/>
                <w:sz w:val="18"/>
              </w:rPr>
              <w:t>0.00</w:t>
            </w:r>
          </w:p>
        </w:tc>
        <w:tc>
          <w:tcPr>
            <w:tcW w:w="3080" w:type="dxa"/>
            <w:vAlign w:val="center"/>
          </w:tcPr>
          <w:p/>
        </w:tc>
        <w:tc>
          <w:tcPr>
            <w:tcW w:w="480" w:type="dxa"/>
            <w:vAlign w:val="center"/>
          </w:tcPr>
          <w:p>
            <w:pPr>
              <w:snapToGrid w:val="0"/>
              <w:jc w:val="center"/>
            </w:pPr>
            <w:r>
              <w:rPr>
                <w:rFonts w:ascii="宋体" w:hAnsi="宋体" w:eastAsia="宋体" w:cs="宋体"/>
                <w:b w:val="0"/>
                <w:i w:val="0"/>
                <w:color w:val="000000"/>
                <w:sz w:val="18"/>
              </w:rPr>
              <w:t>62</w:t>
            </w:r>
          </w:p>
        </w:tc>
        <w:tc>
          <w:tcPr>
            <w:tcW w:w="1420" w:type="dxa"/>
            <w:vAlign w:val="center"/>
          </w:tcPr>
          <w:p/>
        </w:tc>
        <w:tc>
          <w:tcPr>
            <w:tcW w:w="1420" w:type="dxa"/>
            <w:vAlign w:val="center"/>
          </w:tcPr>
          <w:p/>
        </w:tc>
        <w:tc>
          <w:tcPr>
            <w:tcW w:w="1420" w:type="dxa"/>
            <w:vAlign w:val="center"/>
          </w:tcPr>
          <w:p/>
        </w:tc>
        <w:tc>
          <w:tcPr>
            <w:tcW w:w="147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left"/>
            </w:pPr>
            <w:r>
              <w:rPr>
                <w:rFonts w:ascii="宋体" w:hAnsi="宋体" w:eastAsia="宋体" w:cs="宋体"/>
                <w:b w:val="0"/>
                <w:i w:val="0"/>
                <w:color w:val="000000"/>
                <w:sz w:val="18"/>
              </w:rPr>
              <w:t>三、国有资本经营预算财政拨款</w:t>
            </w:r>
          </w:p>
        </w:tc>
        <w:tc>
          <w:tcPr>
            <w:tcW w:w="480" w:type="dxa"/>
            <w:vAlign w:val="center"/>
          </w:tcPr>
          <w:p>
            <w:pPr>
              <w:snapToGrid w:val="0"/>
              <w:jc w:val="center"/>
            </w:pPr>
            <w:r>
              <w:rPr>
                <w:rFonts w:ascii="宋体" w:hAnsi="宋体" w:eastAsia="宋体" w:cs="宋体"/>
                <w:b w:val="0"/>
                <w:i w:val="0"/>
                <w:color w:val="000000"/>
                <w:sz w:val="18"/>
              </w:rPr>
              <w:t>31</w:t>
            </w:r>
          </w:p>
        </w:tc>
        <w:tc>
          <w:tcPr>
            <w:tcW w:w="1420" w:type="dxa"/>
            <w:vAlign w:val="center"/>
          </w:tcPr>
          <w:p>
            <w:pPr>
              <w:snapToGrid w:val="0"/>
              <w:jc w:val="right"/>
            </w:pPr>
            <w:r>
              <w:rPr>
                <w:rFonts w:ascii="宋体" w:hAnsi="宋体" w:eastAsia="宋体" w:cs="宋体"/>
                <w:b w:val="0"/>
                <w:i w:val="0"/>
                <w:color w:val="000000"/>
                <w:sz w:val="18"/>
              </w:rPr>
              <w:t>0.00</w:t>
            </w:r>
          </w:p>
        </w:tc>
        <w:tc>
          <w:tcPr>
            <w:tcW w:w="3080" w:type="dxa"/>
            <w:vAlign w:val="center"/>
          </w:tcPr>
          <w:p/>
        </w:tc>
        <w:tc>
          <w:tcPr>
            <w:tcW w:w="480" w:type="dxa"/>
            <w:vAlign w:val="center"/>
          </w:tcPr>
          <w:p>
            <w:pPr>
              <w:snapToGrid w:val="0"/>
              <w:jc w:val="center"/>
            </w:pPr>
            <w:r>
              <w:rPr>
                <w:rFonts w:ascii="宋体" w:hAnsi="宋体" w:eastAsia="宋体" w:cs="宋体"/>
                <w:b w:val="0"/>
                <w:i w:val="0"/>
                <w:color w:val="000000"/>
                <w:sz w:val="18"/>
              </w:rPr>
              <w:t>63</w:t>
            </w:r>
          </w:p>
        </w:tc>
        <w:tc>
          <w:tcPr>
            <w:tcW w:w="1420" w:type="dxa"/>
            <w:vAlign w:val="center"/>
          </w:tcPr>
          <w:p/>
        </w:tc>
        <w:tc>
          <w:tcPr>
            <w:tcW w:w="1420" w:type="dxa"/>
            <w:vAlign w:val="center"/>
          </w:tcPr>
          <w:p/>
        </w:tc>
        <w:tc>
          <w:tcPr>
            <w:tcW w:w="1420" w:type="dxa"/>
            <w:vAlign w:val="center"/>
          </w:tcPr>
          <w:p/>
        </w:tc>
        <w:tc>
          <w:tcPr>
            <w:tcW w:w="147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2760" w:type="dxa"/>
            <w:vAlign w:val="center"/>
          </w:tcPr>
          <w:p>
            <w:pPr>
              <w:snapToGrid w:val="0"/>
              <w:jc w:val="center"/>
            </w:pPr>
            <w:r>
              <w:rPr>
                <w:rFonts w:ascii="宋体" w:hAnsi="宋体" w:eastAsia="宋体" w:cs="宋体"/>
                <w:b/>
                <w:i w:val="0"/>
                <w:color w:val="000000"/>
                <w:sz w:val="18"/>
              </w:rPr>
              <w:t>总   计</w:t>
            </w:r>
          </w:p>
        </w:tc>
        <w:tc>
          <w:tcPr>
            <w:tcW w:w="480" w:type="dxa"/>
            <w:vAlign w:val="center"/>
          </w:tcPr>
          <w:p>
            <w:pPr>
              <w:snapToGrid w:val="0"/>
              <w:jc w:val="center"/>
            </w:pPr>
            <w:r>
              <w:rPr>
                <w:rFonts w:ascii="宋体" w:hAnsi="宋体" w:eastAsia="宋体" w:cs="宋体"/>
                <w:b w:val="0"/>
                <w:i w:val="0"/>
                <w:color w:val="000000"/>
                <w:sz w:val="18"/>
              </w:rPr>
              <w:t>32</w:t>
            </w:r>
          </w:p>
        </w:tc>
        <w:tc>
          <w:tcPr>
            <w:tcW w:w="1420" w:type="dxa"/>
            <w:vAlign w:val="center"/>
          </w:tcPr>
          <w:p>
            <w:pPr>
              <w:snapToGrid w:val="0"/>
              <w:jc w:val="right"/>
            </w:pPr>
            <w:r>
              <w:rPr>
                <w:rFonts w:ascii="宋体" w:hAnsi="宋体" w:eastAsia="宋体" w:cs="宋体"/>
                <w:b w:val="0"/>
                <w:i w:val="0"/>
                <w:color w:val="000000"/>
                <w:sz w:val="18"/>
              </w:rPr>
              <w:t>3,557.91</w:t>
            </w:r>
          </w:p>
        </w:tc>
        <w:tc>
          <w:tcPr>
            <w:tcW w:w="3080" w:type="dxa"/>
            <w:vAlign w:val="center"/>
          </w:tcPr>
          <w:p>
            <w:pPr>
              <w:snapToGrid w:val="0"/>
              <w:jc w:val="center"/>
            </w:pPr>
            <w:r>
              <w:rPr>
                <w:rFonts w:ascii="宋体" w:hAnsi="宋体" w:eastAsia="宋体" w:cs="宋体"/>
                <w:b/>
                <w:i w:val="0"/>
                <w:color w:val="000000"/>
                <w:sz w:val="18"/>
              </w:rPr>
              <w:t>总   计</w:t>
            </w:r>
          </w:p>
        </w:tc>
        <w:tc>
          <w:tcPr>
            <w:tcW w:w="480" w:type="dxa"/>
            <w:vAlign w:val="center"/>
          </w:tcPr>
          <w:p>
            <w:pPr>
              <w:snapToGrid w:val="0"/>
              <w:jc w:val="center"/>
            </w:pPr>
            <w:r>
              <w:rPr>
                <w:rFonts w:ascii="宋体" w:hAnsi="宋体" w:eastAsia="宋体" w:cs="宋体"/>
                <w:b w:val="0"/>
                <w:i w:val="0"/>
                <w:color w:val="000000"/>
                <w:sz w:val="18"/>
              </w:rPr>
              <w:t>64</w:t>
            </w:r>
          </w:p>
        </w:tc>
        <w:tc>
          <w:tcPr>
            <w:tcW w:w="1420" w:type="dxa"/>
            <w:vAlign w:val="center"/>
          </w:tcPr>
          <w:p>
            <w:pPr>
              <w:snapToGrid w:val="0"/>
              <w:jc w:val="right"/>
            </w:pPr>
            <w:r>
              <w:rPr>
                <w:rFonts w:ascii="宋体" w:hAnsi="宋体" w:eastAsia="宋体" w:cs="宋体"/>
                <w:b w:val="0"/>
                <w:i w:val="0"/>
                <w:color w:val="000000"/>
                <w:sz w:val="18"/>
              </w:rPr>
              <w:t>3,557.91</w:t>
            </w:r>
          </w:p>
        </w:tc>
        <w:tc>
          <w:tcPr>
            <w:tcW w:w="1420" w:type="dxa"/>
            <w:vAlign w:val="center"/>
          </w:tcPr>
          <w:p>
            <w:pPr>
              <w:snapToGrid w:val="0"/>
              <w:jc w:val="right"/>
            </w:pPr>
            <w:r>
              <w:rPr>
                <w:rFonts w:ascii="宋体" w:hAnsi="宋体" w:eastAsia="宋体" w:cs="宋体"/>
                <w:b w:val="0"/>
                <w:i w:val="0"/>
                <w:color w:val="000000"/>
                <w:sz w:val="18"/>
              </w:rPr>
              <w:t>3,537.91</w:t>
            </w:r>
          </w:p>
        </w:tc>
        <w:tc>
          <w:tcPr>
            <w:tcW w:w="1420" w:type="dxa"/>
            <w:vAlign w:val="center"/>
          </w:tcPr>
          <w:p>
            <w:pPr>
              <w:snapToGrid w:val="0"/>
              <w:jc w:val="right"/>
            </w:pPr>
            <w:r>
              <w:rPr>
                <w:rFonts w:ascii="宋体" w:hAnsi="宋体" w:eastAsia="宋体" w:cs="宋体"/>
                <w:b w:val="0"/>
                <w:i w:val="0"/>
                <w:color w:val="000000"/>
                <w:sz w:val="18"/>
              </w:rPr>
              <w:t>20.00</w:t>
            </w:r>
          </w:p>
        </w:tc>
        <w:tc>
          <w:tcPr>
            <w:tcW w:w="1478" w:type="dxa"/>
            <w:vAlign w:val="center"/>
          </w:tcPr>
          <w:p>
            <w:pPr>
              <w:snapToGrid w:val="0"/>
              <w:jc w:val="right"/>
            </w:pPr>
            <w:r>
              <w:rPr>
                <w:rFonts w:ascii="宋体" w:hAnsi="宋体" w:eastAsia="宋体" w:cs="宋体"/>
                <w:b w:val="0"/>
                <w:i w:val="0"/>
                <w:color w:val="000000"/>
                <w:sz w:val="1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12480" w:type="dxa"/>
            <w:gridSpan w:val="8"/>
            <w:tcBorders>
              <w:left w:val="nil"/>
              <w:bottom w:val="nil"/>
              <w:right w:val="nil"/>
            </w:tcBorders>
            <w:vAlign w:val="center"/>
          </w:tcPr>
          <w:p>
            <w:pPr>
              <w:snapToGrid w:val="0"/>
              <w:jc w:val="left"/>
            </w:pPr>
            <w:r>
              <w:rPr>
                <w:rFonts w:ascii="宋体" w:hAnsi="宋体" w:eastAsia="宋体" w:cs="宋体"/>
                <w:b w:val="0"/>
                <w:i w:val="0"/>
                <w:color w:val="000000"/>
                <w:sz w:val="18"/>
              </w:rPr>
              <w:t>注：本表反映本年度一般公共预算财政拨款、政府性基金预算财政拨款和国有资本经营预算财政拨款的总收支和年末结转结余情况。</w:t>
            </w:r>
          </w:p>
        </w:tc>
        <w:tc>
          <w:tcPr>
            <w:tcW w:w="1478" w:type="dxa"/>
            <w:tcBorders>
              <w:left w:val="nil"/>
              <w:bottom w:val="nil"/>
              <w:right w:val="nil"/>
            </w:tcBorders>
            <w:vAlign w:val="center"/>
          </w:tcPr>
          <w:p/>
        </w:tc>
      </w:tr>
    </w:tbl>
    <w:p>
      <w:pPr>
        <w:sectPr>
          <w:pgSz w:w="16838" w:h="11906" w:orient="landscape"/>
          <w:pgMar w:top="1134" w:right="1440" w:bottom="1134" w:left="1440" w:header="720" w:footer="720" w:gutter="0"/>
          <w:pgNumType w:fmt="decimal"/>
          <w:cols w:space="425" w:num="1"/>
          <w:docGrid w:type="lines" w:linePitch="312" w:charSpace="0"/>
        </w:sectPr>
      </w:pPr>
    </w:p>
    <w:p>
      <w:pPr>
        <w:pStyle w:val="3"/>
        <w:bidi w:val="0"/>
        <w:jc w:val="center"/>
        <w:rPr>
          <w:rFonts w:hint="eastAsia" w:ascii="楷体_GB2312" w:hAnsi="楷体_GB2312" w:eastAsia="楷体_GB2312" w:cs="楷体_GB2312"/>
          <w:b w:val="0"/>
          <w:bCs/>
          <w:highlight w:val="none"/>
          <w:lang w:val="en-US" w:eastAsia="zh-CN"/>
        </w:rPr>
      </w:pPr>
      <w:bookmarkStart w:id="12" w:name="_Toc5447"/>
      <w:r>
        <w:rPr>
          <w:rFonts w:hint="eastAsia" w:ascii="方正小标宋简体" w:hAnsi="方正小标宋简体" w:eastAsia="方正小标宋简体" w:cs="方正小标宋简体"/>
          <w:b w:val="0"/>
          <w:bCs/>
          <w:highlight w:val="none"/>
          <w:lang w:val="en-US" w:eastAsia="zh-CN"/>
        </w:rPr>
        <w:t>2025年度一般公共预算财政拨款支出决算表</w:t>
      </w:r>
      <w:bookmarkEnd w:id="12"/>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公开07表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20"/>
        <w:gridCol w:w="420"/>
        <w:gridCol w:w="420"/>
        <w:gridCol w:w="5340"/>
        <w:gridCol w:w="2440"/>
        <w:gridCol w:w="2440"/>
        <w:gridCol w:w="247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6600" w:type="dxa"/>
            <w:gridSpan w:val="4"/>
            <w:vAlign w:val="center"/>
          </w:tcPr>
          <w:p>
            <w:pPr>
              <w:snapToGrid w:val="0"/>
              <w:jc w:val="center"/>
            </w:pPr>
            <w:r>
              <w:rPr>
                <w:rFonts w:ascii="宋体" w:hAnsi="宋体" w:eastAsia="宋体" w:cs="宋体"/>
                <w:b w:val="0"/>
                <w:i w:val="0"/>
                <w:color w:val="262626"/>
                <w:sz w:val="28"/>
              </w:rPr>
              <w:t>项   目</w:t>
            </w:r>
          </w:p>
        </w:tc>
        <w:tc>
          <w:tcPr>
            <w:tcW w:w="7358" w:type="dxa"/>
            <w:gridSpan w:val="3"/>
            <w:vAlign w:val="center"/>
          </w:tcPr>
          <w:p>
            <w:pPr>
              <w:snapToGrid w:val="0"/>
              <w:jc w:val="center"/>
            </w:pPr>
            <w:r>
              <w:rPr>
                <w:rFonts w:ascii="宋体" w:hAnsi="宋体" w:eastAsia="宋体" w:cs="宋体"/>
                <w:b w:val="0"/>
                <w:i w:val="0"/>
                <w:color w:val="262626"/>
                <w:sz w:val="28"/>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Merge w:val="restart"/>
            <w:vAlign w:val="center"/>
          </w:tcPr>
          <w:p>
            <w:pPr>
              <w:snapToGrid w:val="0"/>
              <w:jc w:val="center"/>
            </w:pPr>
            <w:r>
              <w:rPr>
                <w:rFonts w:ascii="宋体" w:hAnsi="宋体" w:eastAsia="宋体" w:cs="宋体"/>
                <w:b w:val="0"/>
                <w:i w:val="0"/>
                <w:color w:val="262626"/>
                <w:sz w:val="28"/>
              </w:rPr>
              <w:t>支出功能分类科目编码</w:t>
            </w:r>
          </w:p>
        </w:tc>
        <w:tc>
          <w:tcPr>
            <w:tcW w:w="5340" w:type="dxa"/>
            <w:vMerge w:val="restart"/>
            <w:vAlign w:val="center"/>
          </w:tcPr>
          <w:p>
            <w:pPr>
              <w:snapToGrid w:val="0"/>
              <w:jc w:val="center"/>
            </w:pPr>
            <w:r>
              <w:rPr>
                <w:rFonts w:ascii="宋体" w:hAnsi="宋体" w:eastAsia="宋体" w:cs="宋体"/>
                <w:b w:val="0"/>
                <w:i w:val="0"/>
                <w:color w:val="262626"/>
                <w:sz w:val="28"/>
              </w:rPr>
              <w:t>科目名称</w:t>
            </w:r>
          </w:p>
        </w:tc>
        <w:tc>
          <w:tcPr>
            <w:tcW w:w="2440" w:type="dxa"/>
            <w:vMerge w:val="restart"/>
            <w:vAlign w:val="center"/>
          </w:tcPr>
          <w:p>
            <w:pPr>
              <w:snapToGrid w:val="0"/>
              <w:jc w:val="center"/>
            </w:pPr>
            <w:r>
              <w:rPr>
                <w:rFonts w:ascii="宋体" w:hAnsi="宋体" w:eastAsia="宋体" w:cs="宋体"/>
                <w:b w:val="0"/>
                <w:i w:val="0"/>
                <w:color w:val="262626"/>
                <w:sz w:val="28"/>
              </w:rPr>
              <w:t>小计</w:t>
            </w:r>
          </w:p>
        </w:tc>
        <w:tc>
          <w:tcPr>
            <w:tcW w:w="2440" w:type="dxa"/>
            <w:vMerge w:val="restart"/>
            <w:vAlign w:val="center"/>
          </w:tcPr>
          <w:p>
            <w:pPr>
              <w:snapToGrid w:val="0"/>
              <w:jc w:val="center"/>
            </w:pPr>
            <w:r>
              <w:rPr>
                <w:rFonts w:ascii="宋体" w:hAnsi="宋体" w:eastAsia="宋体" w:cs="宋体"/>
                <w:b w:val="0"/>
                <w:i w:val="0"/>
                <w:color w:val="262626"/>
                <w:sz w:val="28"/>
              </w:rPr>
              <w:t>基本支出</w:t>
            </w:r>
          </w:p>
        </w:tc>
        <w:tc>
          <w:tcPr>
            <w:tcW w:w="2478" w:type="dxa"/>
            <w:vMerge w:val="restart"/>
            <w:vAlign w:val="center"/>
          </w:tcPr>
          <w:p>
            <w:pPr>
              <w:snapToGrid w:val="0"/>
              <w:jc w:val="center"/>
            </w:pPr>
            <w:r>
              <w:rPr>
                <w:rFonts w:ascii="宋体" w:hAnsi="宋体" w:eastAsia="宋体" w:cs="宋体"/>
                <w:b w:val="0"/>
                <w:i w:val="0"/>
                <w:color w:val="262626"/>
                <w:sz w:val="2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Merge w:val="continue"/>
            <w:vAlign w:val="center"/>
          </w:tcPr>
          <w:p/>
        </w:tc>
        <w:tc>
          <w:tcPr>
            <w:tcW w:w="5340" w:type="dxa"/>
            <w:vMerge w:val="continue"/>
            <w:vAlign w:val="center"/>
          </w:tcPr>
          <w:p/>
        </w:tc>
        <w:tc>
          <w:tcPr>
            <w:tcW w:w="2440" w:type="dxa"/>
            <w:vMerge w:val="continue"/>
            <w:vAlign w:val="center"/>
          </w:tcPr>
          <w:p/>
        </w:tc>
        <w:tc>
          <w:tcPr>
            <w:tcW w:w="2440" w:type="dxa"/>
            <w:vMerge w:val="continue"/>
            <w:vAlign w:val="center"/>
          </w:tcPr>
          <w:p/>
        </w:tc>
        <w:tc>
          <w:tcPr>
            <w:tcW w:w="2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50" w:hRule="exact"/>
          <w:jc w:val="center"/>
        </w:trPr>
        <w:tc>
          <w:tcPr>
            <w:tcW w:w="1260" w:type="dxa"/>
            <w:gridSpan w:val="3"/>
            <w:vMerge w:val="continue"/>
            <w:vAlign w:val="center"/>
          </w:tcPr>
          <w:p/>
        </w:tc>
        <w:tc>
          <w:tcPr>
            <w:tcW w:w="5340" w:type="dxa"/>
            <w:vMerge w:val="continue"/>
            <w:vAlign w:val="center"/>
          </w:tcPr>
          <w:p/>
        </w:tc>
        <w:tc>
          <w:tcPr>
            <w:tcW w:w="2440" w:type="dxa"/>
            <w:vMerge w:val="continue"/>
            <w:vAlign w:val="center"/>
          </w:tcPr>
          <w:p/>
        </w:tc>
        <w:tc>
          <w:tcPr>
            <w:tcW w:w="2440" w:type="dxa"/>
            <w:vMerge w:val="continue"/>
            <w:vAlign w:val="center"/>
          </w:tcPr>
          <w:p/>
        </w:tc>
        <w:tc>
          <w:tcPr>
            <w:tcW w:w="2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420" w:type="dxa"/>
            <w:vMerge w:val="restart"/>
            <w:vAlign w:val="center"/>
          </w:tcPr>
          <w:p>
            <w:pPr>
              <w:snapToGrid w:val="0"/>
              <w:jc w:val="center"/>
            </w:pPr>
            <w:r>
              <w:rPr>
                <w:rFonts w:ascii="宋体" w:hAnsi="宋体" w:eastAsia="宋体" w:cs="宋体"/>
                <w:b w:val="0"/>
                <w:i w:val="0"/>
                <w:color w:val="262626"/>
                <w:sz w:val="28"/>
              </w:rPr>
              <w:t>类</w:t>
            </w:r>
          </w:p>
        </w:tc>
        <w:tc>
          <w:tcPr>
            <w:tcW w:w="420" w:type="dxa"/>
            <w:vMerge w:val="restart"/>
            <w:vAlign w:val="center"/>
          </w:tcPr>
          <w:p>
            <w:pPr>
              <w:snapToGrid w:val="0"/>
              <w:jc w:val="center"/>
            </w:pPr>
            <w:r>
              <w:rPr>
                <w:rFonts w:ascii="宋体" w:hAnsi="宋体" w:eastAsia="宋体" w:cs="宋体"/>
                <w:b w:val="0"/>
                <w:i w:val="0"/>
                <w:color w:val="262626"/>
                <w:sz w:val="28"/>
              </w:rPr>
              <w:t>款</w:t>
            </w:r>
          </w:p>
        </w:tc>
        <w:tc>
          <w:tcPr>
            <w:tcW w:w="420" w:type="dxa"/>
            <w:vMerge w:val="restart"/>
            <w:vAlign w:val="center"/>
          </w:tcPr>
          <w:p>
            <w:pPr>
              <w:snapToGrid w:val="0"/>
              <w:jc w:val="center"/>
            </w:pPr>
            <w:r>
              <w:rPr>
                <w:rFonts w:ascii="宋体" w:hAnsi="宋体" w:eastAsia="宋体" w:cs="宋体"/>
                <w:b w:val="0"/>
                <w:i w:val="0"/>
                <w:color w:val="262626"/>
                <w:sz w:val="28"/>
              </w:rPr>
              <w:t>项</w:t>
            </w:r>
          </w:p>
        </w:tc>
        <w:tc>
          <w:tcPr>
            <w:tcW w:w="5340" w:type="dxa"/>
            <w:vAlign w:val="center"/>
          </w:tcPr>
          <w:p>
            <w:pPr>
              <w:snapToGrid w:val="0"/>
              <w:jc w:val="center"/>
            </w:pPr>
            <w:r>
              <w:rPr>
                <w:rFonts w:ascii="宋体" w:hAnsi="宋体" w:eastAsia="宋体" w:cs="宋体"/>
                <w:b w:val="0"/>
                <w:i w:val="0"/>
                <w:color w:val="262626"/>
                <w:sz w:val="28"/>
              </w:rPr>
              <w:t>栏次</w:t>
            </w:r>
          </w:p>
        </w:tc>
        <w:tc>
          <w:tcPr>
            <w:tcW w:w="2440" w:type="dxa"/>
            <w:vAlign w:val="center"/>
          </w:tcPr>
          <w:p>
            <w:pPr>
              <w:snapToGrid w:val="0"/>
              <w:jc w:val="center"/>
            </w:pPr>
            <w:r>
              <w:rPr>
                <w:rFonts w:ascii="宋体" w:hAnsi="宋体" w:eastAsia="宋体" w:cs="宋体"/>
                <w:b w:val="0"/>
                <w:i w:val="0"/>
                <w:color w:val="262626"/>
                <w:sz w:val="28"/>
              </w:rPr>
              <w:t>1</w:t>
            </w:r>
          </w:p>
        </w:tc>
        <w:tc>
          <w:tcPr>
            <w:tcW w:w="2440" w:type="dxa"/>
            <w:vAlign w:val="center"/>
          </w:tcPr>
          <w:p>
            <w:pPr>
              <w:snapToGrid w:val="0"/>
              <w:jc w:val="center"/>
            </w:pPr>
            <w:r>
              <w:rPr>
                <w:rFonts w:ascii="宋体" w:hAnsi="宋体" w:eastAsia="宋体" w:cs="宋体"/>
                <w:b w:val="0"/>
                <w:i w:val="0"/>
                <w:color w:val="262626"/>
                <w:sz w:val="28"/>
              </w:rPr>
              <w:t>2</w:t>
            </w:r>
          </w:p>
        </w:tc>
        <w:tc>
          <w:tcPr>
            <w:tcW w:w="2478" w:type="dxa"/>
            <w:vAlign w:val="center"/>
          </w:tcPr>
          <w:p>
            <w:pPr>
              <w:snapToGrid w:val="0"/>
              <w:jc w:val="center"/>
            </w:pPr>
            <w:r>
              <w:rPr>
                <w:rFonts w:ascii="宋体" w:hAnsi="宋体" w:eastAsia="宋体" w:cs="宋体"/>
                <w:b w:val="0"/>
                <w:i w:val="0"/>
                <w:color w:val="262626"/>
                <w:sz w:val="2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420" w:type="dxa"/>
            <w:vMerge w:val="continue"/>
            <w:vAlign w:val="center"/>
          </w:tcPr>
          <w:p/>
        </w:tc>
        <w:tc>
          <w:tcPr>
            <w:tcW w:w="420" w:type="dxa"/>
            <w:vMerge w:val="continue"/>
            <w:vAlign w:val="center"/>
          </w:tcPr>
          <w:p/>
        </w:tc>
        <w:tc>
          <w:tcPr>
            <w:tcW w:w="420" w:type="dxa"/>
            <w:vMerge w:val="continue"/>
            <w:vAlign w:val="center"/>
          </w:tcPr>
          <w:p/>
        </w:tc>
        <w:tc>
          <w:tcPr>
            <w:tcW w:w="5340" w:type="dxa"/>
            <w:vAlign w:val="center"/>
          </w:tcPr>
          <w:p>
            <w:pPr>
              <w:snapToGrid w:val="0"/>
              <w:jc w:val="center"/>
            </w:pPr>
            <w:r>
              <w:rPr>
                <w:rFonts w:ascii="宋体" w:hAnsi="宋体" w:eastAsia="宋体" w:cs="宋体"/>
                <w:b w:val="0"/>
                <w:i w:val="0"/>
                <w:color w:val="262626"/>
                <w:sz w:val="28"/>
              </w:rPr>
              <w:t>合计</w:t>
            </w:r>
          </w:p>
        </w:tc>
        <w:tc>
          <w:tcPr>
            <w:tcW w:w="2440" w:type="dxa"/>
            <w:vAlign w:val="center"/>
          </w:tcPr>
          <w:p>
            <w:pPr>
              <w:snapToGrid w:val="0"/>
              <w:jc w:val="right"/>
            </w:pPr>
            <w:r>
              <w:rPr>
                <w:rFonts w:ascii="宋体" w:hAnsi="宋体" w:eastAsia="宋体" w:cs="宋体"/>
                <w:b w:val="0"/>
                <w:i w:val="0"/>
                <w:color w:val="262626"/>
                <w:sz w:val="28"/>
              </w:rPr>
              <w:t>3,537.91</w:t>
            </w:r>
          </w:p>
        </w:tc>
        <w:tc>
          <w:tcPr>
            <w:tcW w:w="2440" w:type="dxa"/>
            <w:vAlign w:val="center"/>
          </w:tcPr>
          <w:p>
            <w:pPr>
              <w:snapToGrid w:val="0"/>
              <w:jc w:val="right"/>
            </w:pPr>
            <w:r>
              <w:rPr>
                <w:rFonts w:ascii="宋体" w:hAnsi="宋体" w:eastAsia="宋体" w:cs="宋体"/>
                <w:b w:val="0"/>
                <w:i w:val="0"/>
                <w:color w:val="262626"/>
                <w:sz w:val="28"/>
              </w:rPr>
              <w:t>1,521.28</w:t>
            </w:r>
          </w:p>
        </w:tc>
        <w:tc>
          <w:tcPr>
            <w:tcW w:w="2478" w:type="dxa"/>
            <w:vAlign w:val="center"/>
          </w:tcPr>
          <w:p>
            <w:pPr>
              <w:snapToGrid w:val="0"/>
              <w:jc w:val="right"/>
            </w:pPr>
            <w:r>
              <w:rPr>
                <w:rFonts w:ascii="宋体" w:hAnsi="宋体" w:eastAsia="宋体" w:cs="宋体"/>
                <w:b w:val="0"/>
                <w:i w:val="0"/>
                <w:color w:val="262626"/>
                <w:sz w:val="28"/>
              </w:rPr>
              <w:t>2,016.63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206</w:t>
            </w:r>
          </w:p>
        </w:tc>
        <w:tc>
          <w:tcPr>
            <w:tcW w:w="5340" w:type="dxa"/>
            <w:vAlign w:val="center"/>
          </w:tcPr>
          <w:p>
            <w:pPr>
              <w:snapToGrid w:val="0"/>
              <w:jc w:val="left"/>
            </w:pPr>
            <w:r>
              <w:rPr>
                <w:rFonts w:ascii="宋体" w:hAnsi="宋体" w:eastAsia="宋体" w:cs="宋体"/>
                <w:b w:val="0"/>
                <w:i w:val="0"/>
                <w:color w:val="262626"/>
                <w:sz w:val="28"/>
              </w:rPr>
              <w:t>科学技术支出</w:t>
            </w:r>
          </w:p>
        </w:tc>
        <w:tc>
          <w:tcPr>
            <w:tcW w:w="2440" w:type="dxa"/>
            <w:vAlign w:val="center"/>
          </w:tcPr>
          <w:p>
            <w:pPr>
              <w:snapToGrid w:val="0"/>
              <w:jc w:val="right"/>
            </w:pPr>
            <w:r>
              <w:rPr>
                <w:rFonts w:ascii="宋体" w:hAnsi="宋体" w:eastAsia="宋体" w:cs="宋体"/>
                <w:b w:val="0"/>
                <w:i w:val="0"/>
                <w:color w:val="262626"/>
                <w:sz w:val="28"/>
              </w:rPr>
              <w:t>5.10</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5.10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20604</w:t>
            </w:r>
          </w:p>
        </w:tc>
        <w:tc>
          <w:tcPr>
            <w:tcW w:w="5340" w:type="dxa"/>
            <w:vAlign w:val="center"/>
          </w:tcPr>
          <w:p>
            <w:pPr>
              <w:snapToGrid w:val="0"/>
              <w:jc w:val="left"/>
            </w:pPr>
            <w:r>
              <w:rPr>
                <w:rFonts w:ascii="宋体" w:hAnsi="宋体" w:eastAsia="宋体" w:cs="宋体"/>
                <w:b w:val="0"/>
                <w:i w:val="0"/>
                <w:color w:val="262626"/>
                <w:sz w:val="28"/>
              </w:rPr>
              <w:t>技术研究与开发</w:t>
            </w:r>
          </w:p>
        </w:tc>
        <w:tc>
          <w:tcPr>
            <w:tcW w:w="2440" w:type="dxa"/>
            <w:vAlign w:val="center"/>
          </w:tcPr>
          <w:p>
            <w:pPr>
              <w:snapToGrid w:val="0"/>
              <w:jc w:val="right"/>
            </w:pPr>
            <w:r>
              <w:rPr>
                <w:rFonts w:ascii="宋体" w:hAnsi="宋体" w:eastAsia="宋体" w:cs="宋体"/>
                <w:b w:val="0"/>
                <w:i w:val="0"/>
                <w:color w:val="262626"/>
                <w:sz w:val="28"/>
              </w:rPr>
              <w:t>5.10</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5.10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2060404</w:t>
            </w:r>
          </w:p>
        </w:tc>
        <w:tc>
          <w:tcPr>
            <w:tcW w:w="5340" w:type="dxa"/>
            <w:vAlign w:val="center"/>
          </w:tcPr>
          <w:p>
            <w:pPr>
              <w:snapToGrid w:val="0"/>
              <w:jc w:val="left"/>
            </w:pPr>
            <w:r>
              <w:rPr>
                <w:rFonts w:ascii="宋体" w:hAnsi="宋体" w:eastAsia="宋体" w:cs="宋体"/>
                <w:b w:val="0"/>
                <w:i w:val="0"/>
                <w:color w:val="262626"/>
                <w:sz w:val="28"/>
              </w:rPr>
              <w:t>科技成果转化与扩散</w:t>
            </w:r>
          </w:p>
        </w:tc>
        <w:tc>
          <w:tcPr>
            <w:tcW w:w="2440" w:type="dxa"/>
            <w:vAlign w:val="center"/>
          </w:tcPr>
          <w:p>
            <w:pPr>
              <w:snapToGrid w:val="0"/>
              <w:jc w:val="right"/>
            </w:pPr>
            <w:r>
              <w:rPr>
                <w:rFonts w:ascii="宋体" w:hAnsi="宋体" w:eastAsia="宋体" w:cs="宋体"/>
                <w:b w:val="0"/>
                <w:i w:val="0"/>
                <w:color w:val="262626"/>
                <w:sz w:val="28"/>
              </w:rPr>
              <w:t>4.94</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4.94</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2060499</w:t>
            </w:r>
          </w:p>
        </w:tc>
        <w:tc>
          <w:tcPr>
            <w:tcW w:w="5340" w:type="dxa"/>
            <w:vAlign w:val="center"/>
          </w:tcPr>
          <w:p>
            <w:pPr>
              <w:snapToGrid w:val="0"/>
              <w:jc w:val="left"/>
            </w:pPr>
            <w:r>
              <w:rPr>
                <w:rFonts w:ascii="宋体" w:hAnsi="宋体" w:eastAsia="宋体" w:cs="宋体"/>
                <w:b w:val="0"/>
                <w:i w:val="0"/>
                <w:color w:val="262626"/>
                <w:sz w:val="28"/>
              </w:rPr>
              <w:t>其他技术研究与开发支出</w:t>
            </w:r>
          </w:p>
        </w:tc>
        <w:tc>
          <w:tcPr>
            <w:tcW w:w="2440" w:type="dxa"/>
            <w:vAlign w:val="center"/>
          </w:tcPr>
          <w:p>
            <w:pPr>
              <w:snapToGrid w:val="0"/>
              <w:jc w:val="right"/>
            </w:pPr>
            <w:r>
              <w:rPr>
                <w:rFonts w:ascii="宋体" w:hAnsi="宋体" w:eastAsia="宋体" w:cs="宋体"/>
                <w:b w:val="0"/>
                <w:i w:val="0"/>
                <w:color w:val="262626"/>
                <w:sz w:val="28"/>
              </w:rPr>
              <w:t>0.16</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0.16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208</w:t>
            </w:r>
          </w:p>
        </w:tc>
        <w:tc>
          <w:tcPr>
            <w:tcW w:w="5340" w:type="dxa"/>
            <w:vAlign w:val="center"/>
          </w:tcPr>
          <w:p>
            <w:pPr>
              <w:snapToGrid w:val="0"/>
              <w:jc w:val="left"/>
            </w:pPr>
            <w:r>
              <w:rPr>
                <w:rFonts w:ascii="宋体" w:hAnsi="宋体" w:eastAsia="宋体" w:cs="宋体"/>
                <w:b w:val="0"/>
                <w:i w:val="0"/>
                <w:color w:val="262626"/>
                <w:sz w:val="28"/>
              </w:rPr>
              <w:t>社会保障和就业支出</w:t>
            </w:r>
          </w:p>
        </w:tc>
        <w:tc>
          <w:tcPr>
            <w:tcW w:w="2440" w:type="dxa"/>
            <w:vAlign w:val="center"/>
          </w:tcPr>
          <w:p>
            <w:pPr>
              <w:snapToGrid w:val="0"/>
              <w:jc w:val="right"/>
            </w:pPr>
            <w:r>
              <w:rPr>
                <w:rFonts w:ascii="宋体" w:hAnsi="宋体" w:eastAsia="宋体" w:cs="宋体"/>
                <w:b w:val="0"/>
                <w:i w:val="0"/>
                <w:color w:val="262626"/>
                <w:sz w:val="28"/>
              </w:rPr>
              <w:t>1,394.14</w:t>
            </w:r>
          </w:p>
        </w:tc>
        <w:tc>
          <w:tcPr>
            <w:tcW w:w="2440" w:type="dxa"/>
            <w:vAlign w:val="center"/>
          </w:tcPr>
          <w:p>
            <w:pPr>
              <w:snapToGrid w:val="0"/>
              <w:jc w:val="right"/>
            </w:pPr>
            <w:r>
              <w:rPr>
                <w:rFonts w:ascii="宋体" w:hAnsi="宋体" w:eastAsia="宋体" w:cs="宋体"/>
                <w:b w:val="0"/>
                <w:i w:val="0"/>
                <w:color w:val="262626"/>
                <w:sz w:val="28"/>
              </w:rPr>
              <w:t>1,370.14</w:t>
            </w:r>
          </w:p>
        </w:tc>
        <w:tc>
          <w:tcPr>
            <w:tcW w:w="2478" w:type="dxa"/>
            <w:vAlign w:val="center"/>
          </w:tcPr>
          <w:p>
            <w:pPr>
              <w:snapToGrid w:val="0"/>
              <w:jc w:val="right"/>
            </w:pPr>
            <w:r>
              <w:rPr>
                <w:rFonts w:ascii="宋体" w:hAnsi="宋体" w:eastAsia="宋体" w:cs="宋体"/>
                <w:b w:val="0"/>
                <w:i w:val="0"/>
                <w:color w:val="262626"/>
                <w:sz w:val="28"/>
              </w:rPr>
              <w:t>24.00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20801</w:t>
            </w:r>
          </w:p>
        </w:tc>
        <w:tc>
          <w:tcPr>
            <w:tcW w:w="5340" w:type="dxa"/>
            <w:vAlign w:val="center"/>
          </w:tcPr>
          <w:p>
            <w:pPr>
              <w:snapToGrid w:val="0"/>
              <w:jc w:val="left"/>
            </w:pPr>
            <w:r>
              <w:rPr>
                <w:rFonts w:ascii="宋体" w:hAnsi="宋体" w:eastAsia="宋体" w:cs="宋体"/>
                <w:b w:val="0"/>
                <w:i w:val="0"/>
                <w:color w:val="262626"/>
                <w:sz w:val="28"/>
              </w:rPr>
              <w:t>人力资源和社会保障管理事务</w:t>
            </w:r>
          </w:p>
        </w:tc>
        <w:tc>
          <w:tcPr>
            <w:tcW w:w="2440" w:type="dxa"/>
            <w:vAlign w:val="center"/>
          </w:tcPr>
          <w:p>
            <w:pPr>
              <w:snapToGrid w:val="0"/>
              <w:jc w:val="right"/>
            </w:pPr>
            <w:r>
              <w:rPr>
                <w:rFonts w:ascii="宋体" w:hAnsi="宋体" w:eastAsia="宋体" w:cs="宋体"/>
                <w:b w:val="0"/>
                <w:i w:val="0"/>
                <w:color w:val="262626"/>
                <w:sz w:val="28"/>
              </w:rPr>
              <w:t>24.00</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24.00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2080116</w:t>
            </w:r>
          </w:p>
        </w:tc>
        <w:tc>
          <w:tcPr>
            <w:tcW w:w="5340" w:type="dxa"/>
            <w:vAlign w:val="center"/>
          </w:tcPr>
          <w:p>
            <w:pPr>
              <w:snapToGrid w:val="0"/>
              <w:jc w:val="left"/>
            </w:pPr>
            <w:r>
              <w:rPr>
                <w:rFonts w:ascii="宋体" w:hAnsi="宋体" w:eastAsia="宋体" w:cs="宋体"/>
                <w:b w:val="0"/>
                <w:i w:val="0"/>
                <w:color w:val="262626"/>
                <w:sz w:val="28"/>
              </w:rPr>
              <w:t>引进人才费用</w:t>
            </w:r>
          </w:p>
        </w:tc>
        <w:tc>
          <w:tcPr>
            <w:tcW w:w="2440" w:type="dxa"/>
            <w:vAlign w:val="center"/>
          </w:tcPr>
          <w:p>
            <w:pPr>
              <w:snapToGrid w:val="0"/>
              <w:jc w:val="right"/>
            </w:pPr>
            <w:r>
              <w:rPr>
                <w:rFonts w:ascii="宋体" w:hAnsi="宋体" w:eastAsia="宋体" w:cs="宋体"/>
                <w:b w:val="0"/>
                <w:i w:val="0"/>
                <w:color w:val="262626"/>
                <w:sz w:val="28"/>
              </w:rPr>
              <w:t>24.00</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24.00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20805</w:t>
            </w:r>
          </w:p>
        </w:tc>
        <w:tc>
          <w:tcPr>
            <w:tcW w:w="5340" w:type="dxa"/>
            <w:vAlign w:val="center"/>
          </w:tcPr>
          <w:p>
            <w:pPr>
              <w:snapToGrid w:val="0"/>
              <w:jc w:val="left"/>
            </w:pPr>
            <w:r>
              <w:rPr>
                <w:rFonts w:ascii="宋体" w:hAnsi="宋体" w:eastAsia="宋体" w:cs="宋体"/>
                <w:b w:val="0"/>
                <w:i w:val="0"/>
                <w:color w:val="262626"/>
                <w:sz w:val="28"/>
              </w:rPr>
              <w:t>行政事业单位养老支出</w:t>
            </w:r>
          </w:p>
        </w:tc>
        <w:tc>
          <w:tcPr>
            <w:tcW w:w="2440" w:type="dxa"/>
            <w:vAlign w:val="center"/>
          </w:tcPr>
          <w:p>
            <w:pPr>
              <w:snapToGrid w:val="0"/>
              <w:jc w:val="right"/>
            </w:pPr>
            <w:r>
              <w:rPr>
                <w:rFonts w:ascii="宋体" w:hAnsi="宋体" w:eastAsia="宋体" w:cs="宋体"/>
                <w:b w:val="0"/>
                <w:i w:val="0"/>
                <w:color w:val="262626"/>
                <w:sz w:val="28"/>
              </w:rPr>
              <w:t>1,370.14</w:t>
            </w:r>
          </w:p>
        </w:tc>
        <w:tc>
          <w:tcPr>
            <w:tcW w:w="2440" w:type="dxa"/>
            <w:vAlign w:val="center"/>
          </w:tcPr>
          <w:p>
            <w:pPr>
              <w:snapToGrid w:val="0"/>
              <w:jc w:val="right"/>
            </w:pPr>
            <w:r>
              <w:rPr>
                <w:rFonts w:ascii="宋体" w:hAnsi="宋体" w:eastAsia="宋体" w:cs="宋体"/>
                <w:b w:val="0"/>
                <w:i w:val="0"/>
                <w:color w:val="262626"/>
                <w:sz w:val="28"/>
              </w:rPr>
              <w:t>1,370.14</w:t>
            </w:r>
          </w:p>
        </w:tc>
        <w:tc>
          <w:tcPr>
            <w:tcW w:w="2478" w:type="dxa"/>
            <w:vAlign w:val="center"/>
          </w:tcPr>
          <w:p>
            <w:pPr>
              <w:snapToGrid w:val="0"/>
              <w:jc w:val="right"/>
            </w:pPr>
            <w:r>
              <w:rPr>
                <w:rFonts w:ascii="宋体" w:hAnsi="宋体" w:eastAsia="宋体" w:cs="宋体"/>
                <w:b w:val="0"/>
                <w:i w:val="0"/>
                <w:color w:val="262626"/>
                <w:sz w:val="2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2080502</w:t>
            </w:r>
          </w:p>
        </w:tc>
        <w:tc>
          <w:tcPr>
            <w:tcW w:w="5340" w:type="dxa"/>
            <w:vAlign w:val="center"/>
          </w:tcPr>
          <w:p>
            <w:pPr>
              <w:snapToGrid w:val="0"/>
              <w:jc w:val="left"/>
            </w:pPr>
            <w:r>
              <w:rPr>
                <w:rFonts w:ascii="宋体" w:hAnsi="宋体" w:eastAsia="宋体" w:cs="宋体"/>
                <w:b w:val="0"/>
                <w:i w:val="0"/>
                <w:color w:val="262626"/>
                <w:sz w:val="28"/>
              </w:rPr>
              <w:t>事业单位离退休</w:t>
            </w:r>
          </w:p>
        </w:tc>
        <w:tc>
          <w:tcPr>
            <w:tcW w:w="2440" w:type="dxa"/>
            <w:vAlign w:val="center"/>
          </w:tcPr>
          <w:p>
            <w:pPr>
              <w:snapToGrid w:val="0"/>
              <w:jc w:val="right"/>
            </w:pPr>
            <w:r>
              <w:rPr>
                <w:rFonts w:ascii="宋体" w:hAnsi="宋体" w:eastAsia="宋体" w:cs="宋体"/>
                <w:b w:val="0"/>
                <w:i w:val="0"/>
                <w:color w:val="262626"/>
                <w:sz w:val="28"/>
              </w:rPr>
              <w:t>470.14</w:t>
            </w:r>
          </w:p>
        </w:tc>
        <w:tc>
          <w:tcPr>
            <w:tcW w:w="2440" w:type="dxa"/>
            <w:vAlign w:val="center"/>
          </w:tcPr>
          <w:p>
            <w:pPr>
              <w:snapToGrid w:val="0"/>
              <w:jc w:val="right"/>
            </w:pPr>
            <w:r>
              <w:rPr>
                <w:rFonts w:ascii="宋体" w:hAnsi="宋体" w:eastAsia="宋体" w:cs="宋体"/>
                <w:b w:val="0"/>
                <w:i w:val="0"/>
                <w:color w:val="262626"/>
                <w:sz w:val="28"/>
              </w:rPr>
              <w:t>470.14</w:t>
            </w:r>
          </w:p>
        </w:tc>
        <w:tc>
          <w:tcPr>
            <w:tcW w:w="2478" w:type="dxa"/>
            <w:vAlign w:val="center"/>
          </w:tcPr>
          <w:p>
            <w:pPr>
              <w:snapToGrid w:val="0"/>
              <w:jc w:val="right"/>
            </w:pPr>
            <w:r>
              <w:rPr>
                <w:rFonts w:ascii="宋体" w:hAnsi="宋体" w:eastAsia="宋体" w:cs="宋体"/>
                <w:b w:val="0"/>
                <w:i w:val="0"/>
                <w:color w:val="262626"/>
                <w:sz w:val="2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2080505</w:t>
            </w:r>
          </w:p>
        </w:tc>
        <w:tc>
          <w:tcPr>
            <w:tcW w:w="5340" w:type="dxa"/>
            <w:vAlign w:val="center"/>
          </w:tcPr>
          <w:p>
            <w:pPr>
              <w:snapToGrid w:val="0"/>
              <w:jc w:val="left"/>
            </w:pPr>
            <w:r>
              <w:rPr>
                <w:rFonts w:ascii="宋体" w:hAnsi="宋体" w:eastAsia="宋体" w:cs="宋体"/>
                <w:b w:val="0"/>
                <w:i w:val="0"/>
                <w:color w:val="262626"/>
                <w:sz w:val="28"/>
              </w:rPr>
              <w:t>机关事业单位基本养老保险缴费支出</w:t>
            </w:r>
          </w:p>
        </w:tc>
        <w:tc>
          <w:tcPr>
            <w:tcW w:w="2440" w:type="dxa"/>
            <w:vAlign w:val="center"/>
          </w:tcPr>
          <w:p>
            <w:pPr>
              <w:snapToGrid w:val="0"/>
              <w:jc w:val="right"/>
            </w:pPr>
            <w:r>
              <w:rPr>
                <w:rFonts w:ascii="宋体" w:hAnsi="宋体" w:eastAsia="宋体" w:cs="宋体"/>
                <w:b w:val="0"/>
                <w:i w:val="0"/>
                <w:color w:val="262626"/>
                <w:sz w:val="28"/>
              </w:rPr>
              <w:t>600.00</w:t>
            </w:r>
          </w:p>
        </w:tc>
        <w:tc>
          <w:tcPr>
            <w:tcW w:w="2440" w:type="dxa"/>
            <w:vAlign w:val="center"/>
          </w:tcPr>
          <w:p>
            <w:pPr>
              <w:snapToGrid w:val="0"/>
              <w:jc w:val="right"/>
            </w:pPr>
            <w:r>
              <w:rPr>
                <w:rFonts w:ascii="宋体" w:hAnsi="宋体" w:eastAsia="宋体" w:cs="宋体"/>
                <w:b w:val="0"/>
                <w:i w:val="0"/>
                <w:color w:val="262626"/>
                <w:sz w:val="28"/>
              </w:rPr>
              <w:t>600.00</w:t>
            </w:r>
          </w:p>
        </w:tc>
        <w:tc>
          <w:tcPr>
            <w:tcW w:w="2478" w:type="dxa"/>
            <w:vAlign w:val="center"/>
          </w:tcPr>
          <w:p>
            <w:pPr>
              <w:snapToGrid w:val="0"/>
              <w:jc w:val="right"/>
            </w:pPr>
            <w:r>
              <w:rPr>
                <w:rFonts w:ascii="宋体" w:hAnsi="宋体" w:eastAsia="宋体" w:cs="宋体"/>
                <w:b w:val="0"/>
                <w:i w:val="0"/>
                <w:color w:val="262626"/>
                <w:sz w:val="2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2080506</w:t>
            </w:r>
          </w:p>
        </w:tc>
        <w:tc>
          <w:tcPr>
            <w:tcW w:w="5340" w:type="dxa"/>
            <w:vAlign w:val="center"/>
          </w:tcPr>
          <w:p>
            <w:pPr>
              <w:snapToGrid w:val="0"/>
              <w:jc w:val="left"/>
            </w:pPr>
            <w:r>
              <w:rPr>
                <w:rFonts w:ascii="宋体" w:hAnsi="宋体" w:eastAsia="宋体" w:cs="宋体"/>
                <w:b w:val="0"/>
                <w:i w:val="0"/>
                <w:color w:val="262626"/>
                <w:sz w:val="28"/>
              </w:rPr>
              <w:t>机关事业单位职业年金缴费支出</w:t>
            </w:r>
          </w:p>
        </w:tc>
        <w:tc>
          <w:tcPr>
            <w:tcW w:w="2440" w:type="dxa"/>
            <w:vAlign w:val="center"/>
          </w:tcPr>
          <w:p>
            <w:pPr>
              <w:snapToGrid w:val="0"/>
              <w:jc w:val="right"/>
            </w:pPr>
            <w:r>
              <w:rPr>
                <w:rFonts w:ascii="宋体" w:hAnsi="宋体" w:eastAsia="宋体" w:cs="宋体"/>
                <w:b w:val="0"/>
                <w:i w:val="0"/>
                <w:color w:val="262626"/>
                <w:sz w:val="28"/>
              </w:rPr>
              <w:t>300.00</w:t>
            </w:r>
          </w:p>
        </w:tc>
        <w:tc>
          <w:tcPr>
            <w:tcW w:w="2440" w:type="dxa"/>
            <w:vAlign w:val="center"/>
          </w:tcPr>
          <w:p>
            <w:pPr>
              <w:snapToGrid w:val="0"/>
              <w:jc w:val="right"/>
            </w:pPr>
            <w:r>
              <w:rPr>
                <w:rFonts w:ascii="宋体" w:hAnsi="宋体" w:eastAsia="宋体" w:cs="宋体"/>
                <w:b w:val="0"/>
                <w:i w:val="0"/>
                <w:color w:val="262626"/>
                <w:sz w:val="28"/>
              </w:rPr>
              <w:t>300.00</w:t>
            </w:r>
          </w:p>
        </w:tc>
        <w:tc>
          <w:tcPr>
            <w:tcW w:w="2478" w:type="dxa"/>
            <w:vAlign w:val="center"/>
          </w:tcPr>
          <w:p>
            <w:pPr>
              <w:snapToGrid w:val="0"/>
              <w:jc w:val="right"/>
            </w:pPr>
            <w:r>
              <w:rPr>
                <w:rFonts w:ascii="宋体" w:hAnsi="宋体" w:eastAsia="宋体" w:cs="宋体"/>
                <w:b w:val="0"/>
                <w:i w:val="0"/>
                <w:color w:val="262626"/>
                <w:sz w:val="2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w:t>
            </w:r>
          </w:p>
        </w:tc>
        <w:tc>
          <w:tcPr>
            <w:tcW w:w="5340" w:type="dxa"/>
            <w:vAlign w:val="center"/>
          </w:tcPr>
          <w:p>
            <w:pPr>
              <w:snapToGrid w:val="0"/>
              <w:jc w:val="left"/>
            </w:pPr>
            <w:r>
              <w:rPr>
                <w:rFonts w:ascii="宋体" w:hAnsi="宋体" w:eastAsia="宋体" w:cs="宋体"/>
                <w:b w:val="0"/>
                <w:i w:val="0"/>
                <w:color w:val="262626"/>
                <w:sz w:val="28"/>
              </w:rPr>
              <w:t>卫生健康支出</w:t>
            </w:r>
          </w:p>
        </w:tc>
        <w:tc>
          <w:tcPr>
            <w:tcW w:w="2440" w:type="dxa"/>
            <w:vAlign w:val="center"/>
          </w:tcPr>
          <w:p>
            <w:pPr>
              <w:snapToGrid w:val="0"/>
              <w:jc w:val="right"/>
            </w:pPr>
            <w:r>
              <w:rPr>
                <w:rFonts w:ascii="宋体" w:hAnsi="宋体" w:eastAsia="宋体" w:cs="宋体"/>
                <w:b w:val="0"/>
                <w:i w:val="0"/>
                <w:color w:val="262626"/>
                <w:sz w:val="28"/>
              </w:rPr>
              <w:t>2,138.67</w:t>
            </w:r>
          </w:p>
        </w:tc>
        <w:tc>
          <w:tcPr>
            <w:tcW w:w="2440" w:type="dxa"/>
            <w:vAlign w:val="center"/>
          </w:tcPr>
          <w:p>
            <w:pPr>
              <w:snapToGrid w:val="0"/>
              <w:jc w:val="right"/>
            </w:pPr>
            <w:r>
              <w:rPr>
                <w:rFonts w:ascii="宋体" w:hAnsi="宋体" w:eastAsia="宋体" w:cs="宋体"/>
                <w:b w:val="0"/>
                <w:i w:val="0"/>
                <w:color w:val="262626"/>
                <w:sz w:val="28"/>
              </w:rPr>
              <w:t>151.14</w:t>
            </w:r>
          </w:p>
        </w:tc>
        <w:tc>
          <w:tcPr>
            <w:tcW w:w="2478" w:type="dxa"/>
            <w:vAlign w:val="center"/>
          </w:tcPr>
          <w:p>
            <w:pPr>
              <w:snapToGrid w:val="0"/>
              <w:jc w:val="right"/>
            </w:pPr>
            <w:r>
              <w:rPr>
                <w:rFonts w:ascii="宋体" w:hAnsi="宋体" w:eastAsia="宋体" w:cs="宋体"/>
                <w:b w:val="0"/>
                <w:i w:val="0"/>
                <w:color w:val="262626"/>
                <w:sz w:val="28"/>
              </w:rPr>
              <w:t>1,987.53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21002</w:t>
            </w:r>
          </w:p>
        </w:tc>
        <w:tc>
          <w:tcPr>
            <w:tcW w:w="5340" w:type="dxa"/>
            <w:vAlign w:val="center"/>
          </w:tcPr>
          <w:p>
            <w:pPr>
              <w:snapToGrid w:val="0"/>
              <w:jc w:val="left"/>
            </w:pPr>
            <w:r>
              <w:rPr>
                <w:rFonts w:ascii="宋体" w:hAnsi="宋体" w:eastAsia="宋体" w:cs="宋体"/>
                <w:b w:val="0"/>
                <w:i w:val="0"/>
                <w:color w:val="262626"/>
                <w:sz w:val="28"/>
              </w:rPr>
              <w:t>公立医院</w:t>
            </w:r>
          </w:p>
        </w:tc>
        <w:tc>
          <w:tcPr>
            <w:tcW w:w="2440" w:type="dxa"/>
            <w:vAlign w:val="center"/>
          </w:tcPr>
          <w:p>
            <w:pPr>
              <w:snapToGrid w:val="0"/>
              <w:jc w:val="right"/>
            </w:pPr>
            <w:r>
              <w:rPr>
                <w:rFonts w:ascii="宋体" w:hAnsi="宋体" w:eastAsia="宋体" w:cs="宋体"/>
                <w:b w:val="0"/>
                <w:i w:val="0"/>
                <w:color w:val="262626"/>
                <w:sz w:val="28"/>
              </w:rPr>
              <w:t>1,753.62</w:t>
            </w:r>
          </w:p>
        </w:tc>
        <w:tc>
          <w:tcPr>
            <w:tcW w:w="2440" w:type="dxa"/>
            <w:vAlign w:val="center"/>
          </w:tcPr>
          <w:p>
            <w:pPr>
              <w:snapToGrid w:val="0"/>
              <w:jc w:val="right"/>
            </w:pPr>
            <w:r>
              <w:rPr>
                <w:rFonts w:ascii="宋体" w:hAnsi="宋体" w:eastAsia="宋体" w:cs="宋体"/>
                <w:b w:val="0"/>
                <w:i w:val="0"/>
                <w:color w:val="262626"/>
                <w:sz w:val="28"/>
              </w:rPr>
              <w:t>1.14</w:t>
            </w:r>
          </w:p>
        </w:tc>
        <w:tc>
          <w:tcPr>
            <w:tcW w:w="2478" w:type="dxa"/>
            <w:vAlign w:val="center"/>
          </w:tcPr>
          <w:p>
            <w:pPr>
              <w:snapToGrid w:val="0"/>
              <w:jc w:val="right"/>
            </w:pPr>
            <w:r>
              <w:rPr>
                <w:rFonts w:ascii="宋体" w:hAnsi="宋体" w:eastAsia="宋体" w:cs="宋体"/>
                <w:b w:val="0"/>
                <w:i w:val="0"/>
                <w:color w:val="262626"/>
                <w:sz w:val="28"/>
              </w:rPr>
              <w:t>1,752.48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2100205</w:t>
            </w:r>
          </w:p>
        </w:tc>
        <w:tc>
          <w:tcPr>
            <w:tcW w:w="5340" w:type="dxa"/>
            <w:vAlign w:val="center"/>
          </w:tcPr>
          <w:p>
            <w:pPr>
              <w:snapToGrid w:val="0"/>
              <w:jc w:val="left"/>
            </w:pPr>
            <w:r>
              <w:rPr>
                <w:rFonts w:ascii="宋体" w:hAnsi="宋体" w:eastAsia="宋体" w:cs="宋体"/>
                <w:b w:val="0"/>
                <w:i w:val="0"/>
                <w:color w:val="262626"/>
                <w:sz w:val="28"/>
              </w:rPr>
              <w:t>精神病医院</w:t>
            </w:r>
          </w:p>
        </w:tc>
        <w:tc>
          <w:tcPr>
            <w:tcW w:w="2440" w:type="dxa"/>
            <w:vAlign w:val="center"/>
          </w:tcPr>
          <w:p>
            <w:pPr>
              <w:snapToGrid w:val="0"/>
              <w:jc w:val="right"/>
            </w:pPr>
            <w:r>
              <w:rPr>
                <w:rFonts w:ascii="宋体" w:hAnsi="宋体" w:eastAsia="宋体" w:cs="宋体"/>
                <w:b w:val="0"/>
                <w:i w:val="0"/>
                <w:color w:val="262626"/>
                <w:sz w:val="28"/>
              </w:rPr>
              <w:t>1,753.62</w:t>
            </w:r>
          </w:p>
        </w:tc>
        <w:tc>
          <w:tcPr>
            <w:tcW w:w="2440" w:type="dxa"/>
            <w:vAlign w:val="center"/>
          </w:tcPr>
          <w:p>
            <w:pPr>
              <w:snapToGrid w:val="0"/>
              <w:jc w:val="right"/>
            </w:pPr>
            <w:r>
              <w:rPr>
                <w:rFonts w:ascii="宋体" w:hAnsi="宋体" w:eastAsia="宋体" w:cs="宋体"/>
                <w:b w:val="0"/>
                <w:i w:val="0"/>
                <w:color w:val="262626"/>
                <w:sz w:val="28"/>
              </w:rPr>
              <w:t>1.14</w:t>
            </w:r>
          </w:p>
        </w:tc>
        <w:tc>
          <w:tcPr>
            <w:tcW w:w="2478" w:type="dxa"/>
            <w:vAlign w:val="center"/>
          </w:tcPr>
          <w:p>
            <w:pPr>
              <w:snapToGrid w:val="0"/>
              <w:jc w:val="right"/>
            </w:pPr>
            <w:r>
              <w:rPr>
                <w:rFonts w:ascii="宋体" w:hAnsi="宋体" w:eastAsia="宋体" w:cs="宋体"/>
                <w:b w:val="0"/>
                <w:i w:val="0"/>
                <w:color w:val="262626"/>
                <w:sz w:val="28"/>
              </w:rPr>
              <w:t>1,752.48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21004</w:t>
            </w:r>
          </w:p>
        </w:tc>
        <w:tc>
          <w:tcPr>
            <w:tcW w:w="5340" w:type="dxa"/>
            <w:vAlign w:val="center"/>
          </w:tcPr>
          <w:p>
            <w:pPr>
              <w:snapToGrid w:val="0"/>
              <w:jc w:val="left"/>
            </w:pPr>
            <w:r>
              <w:rPr>
                <w:rFonts w:ascii="宋体" w:hAnsi="宋体" w:eastAsia="宋体" w:cs="宋体"/>
                <w:b w:val="0"/>
                <w:i w:val="0"/>
                <w:color w:val="262626"/>
                <w:sz w:val="28"/>
              </w:rPr>
              <w:t>公共卫生</w:t>
            </w:r>
          </w:p>
        </w:tc>
        <w:tc>
          <w:tcPr>
            <w:tcW w:w="2440" w:type="dxa"/>
            <w:vAlign w:val="center"/>
          </w:tcPr>
          <w:p>
            <w:pPr>
              <w:snapToGrid w:val="0"/>
              <w:jc w:val="right"/>
            </w:pPr>
            <w:r>
              <w:rPr>
                <w:rFonts w:ascii="宋体" w:hAnsi="宋体" w:eastAsia="宋体" w:cs="宋体"/>
                <w:b w:val="0"/>
                <w:i w:val="0"/>
                <w:color w:val="262626"/>
                <w:sz w:val="28"/>
              </w:rPr>
              <w:t>229.27</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229.27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2100408</w:t>
            </w:r>
          </w:p>
        </w:tc>
        <w:tc>
          <w:tcPr>
            <w:tcW w:w="5340" w:type="dxa"/>
            <w:vAlign w:val="center"/>
          </w:tcPr>
          <w:p>
            <w:pPr>
              <w:snapToGrid w:val="0"/>
              <w:jc w:val="left"/>
            </w:pPr>
            <w:r>
              <w:rPr>
                <w:rFonts w:ascii="宋体" w:hAnsi="宋体" w:eastAsia="宋体" w:cs="宋体"/>
                <w:b w:val="0"/>
                <w:i w:val="0"/>
                <w:color w:val="262626"/>
                <w:sz w:val="28"/>
              </w:rPr>
              <w:t>基本公共卫生服务</w:t>
            </w:r>
          </w:p>
        </w:tc>
        <w:tc>
          <w:tcPr>
            <w:tcW w:w="2440" w:type="dxa"/>
            <w:vAlign w:val="center"/>
          </w:tcPr>
          <w:p>
            <w:pPr>
              <w:snapToGrid w:val="0"/>
              <w:jc w:val="right"/>
            </w:pPr>
            <w:r>
              <w:rPr>
                <w:rFonts w:ascii="宋体" w:hAnsi="宋体" w:eastAsia="宋体" w:cs="宋体"/>
                <w:b w:val="0"/>
                <w:i w:val="0"/>
                <w:color w:val="262626"/>
                <w:sz w:val="28"/>
              </w:rPr>
              <w:t>10.96</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10.96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2100409</w:t>
            </w:r>
          </w:p>
        </w:tc>
        <w:tc>
          <w:tcPr>
            <w:tcW w:w="5340" w:type="dxa"/>
            <w:vAlign w:val="center"/>
          </w:tcPr>
          <w:p>
            <w:pPr>
              <w:snapToGrid w:val="0"/>
              <w:jc w:val="left"/>
            </w:pPr>
            <w:r>
              <w:rPr>
                <w:rFonts w:ascii="宋体" w:hAnsi="宋体" w:eastAsia="宋体" w:cs="宋体"/>
                <w:b w:val="0"/>
                <w:i w:val="0"/>
                <w:color w:val="262626"/>
                <w:sz w:val="28"/>
              </w:rPr>
              <w:t>重大公共卫生服务</w:t>
            </w:r>
          </w:p>
        </w:tc>
        <w:tc>
          <w:tcPr>
            <w:tcW w:w="2440" w:type="dxa"/>
            <w:vAlign w:val="center"/>
          </w:tcPr>
          <w:p>
            <w:pPr>
              <w:snapToGrid w:val="0"/>
              <w:jc w:val="right"/>
            </w:pPr>
            <w:r>
              <w:rPr>
                <w:rFonts w:ascii="宋体" w:hAnsi="宋体" w:eastAsia="宋体" w:cs="宋体"/>
                <w:b w:val="0"/>
                <w:i w:val="0"/>
                <w:color w:val="262626"/>
                <w:sz w:val="28"/>
              </w:rPr>
              <w:t>71.21</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71.21</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2100499</w:t>
            </w:r>
          </w:p>
        </w:tc>
        <w:tc>
          <w:tcPr>
            <w:tcW w:w="5340" w:type="dxa"/>
            <w:vAlign w:val="center"/>
          </w:tcPr>
          <w:p>
            <w:pPr>
              <w:snapToGrid w:val="0"/>
              <w:jc w:val="left"/>
            </w:pPr>
            <w:r>
              <w:rPr>
                <w:rFonts w:ascii="宋体" w:hAnsi="宋体" w:eastAsia="宋体" w:cs="宋体"/>
                <w:b w:val="0"/>
                <w:i w:val="0"/>
                <w:color w:val="262626"/>
                <w:sz w:val="28"/>
              </w:rPr>
              <w:t>其他公共卫生支出</w:t>
            </w:r>
          </w:p>
        </w:tc>
        <w:tc>
          <w:tcPr>
            <w:tcW w:w="2440" w:type="dxa"/>
            <w:vAlign w:val="center"/>
          </w:tcPr>
          <w:p>
            <w:pPr>
              <w:snapToGrid w:val="0"/>
              <w:jc w:val="right"/>
            </w:pPr>
            <w:r>
              <w:rPr>
                <w:rFonts w:ascii="宋体" w:hAnsi="宋体" w:eastAsia="宋体" w:cs="宋体"/>
                <w:b w:val="0"/>
                <w:i w:val="0"/>
                <w:color w:val="262626"/>
                <w:sz w:val="28"/>
              </w:rPr>
              <w:t>147.10</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147.10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21011</w:t>
            </w:r>
          </w:p>
        </w:tc>
        <w:tc>
          <w:tcPr>
            <w:tcW w:w="5340" w:type="dxa"/>
            <w:vAlign w:val="center"/>
          </w:tcPr>
          <w:p>
            <w:pPr>
              <w:snapToGrid w:val="0"/>
              <w:jc w:val="left"/>
            </w:pPr>
            <w:r>
              <w:rPr>
                <w:rFonts w:ascii="宋体" w:hAnsi="宋体" w:eastAsia="宋体" w:cs="宋体"/>
                <w:b w:val="0"/>
                <w:i w:val="0"/>
                <w:color w:val="262626"/>
                <w:sz w:val="28"/>
              </w:rPr>
              <w:t>行政事业单位医疗</w:t>
            </w:r>
          </w:p>
        </w:tc>
        <w:tc>
          <w:tcPr>
            <w:tcW w:w="2440" w:type="dxa"/>
            <w:vAlign w:val="center"/>
          </w:tcPr>
          <w:p>
            <w:pPr>
              <w:snapToGrid w:val="0"/>
              <w:jc w:val="right"/>
            </w:pPr>
            <w:r>
              <w:rPr>
                <w:rFonts w:ascii="宋体" w:hAnsi="宋体" w:eastAsia="宋体" w:cs="宋体"/>
                <w:b w:val="0"/>
                <w:i w:val="0"/>
                <w:color w:val="262626"/>
                <w:sz w:val="28"/>
              </w:rPr>
              <w:t>150.00</w:t>
            </w:r>
          </w:p>
        </w:tc>
        <w:tc>
          <w:tcPr>
            <w:tcW w:w="2440" w:type="dxa"/>
            <w:vAlign w:val="center"/>
          </w:tcPr>
          <w:p>
            <w:pPr>
              <w:snapToGrid w:val="0"/>
              <w:jc w:val="right"/>
            </w:pPr>
            <w:r>
              <w:rPr>
                <w:rFonts w:ascii="宋体" w:hAnsi="宋体" w:eastAsia="宋体" w:cs="宋体"/>
                <w:b w:val="0"/>
                <w:i w:val="0"/>
                <w:color w:val="262626"/>
                <w:sz w:val="28"/>
              </w:rPr>
              <w:t>150.00</w:t>
            </w:r>
          </w:p>
        </w:tc>
        <w:tc>
          <w:tcPr>
            <w:tcW w:w="2478" w:type="dxa"/>
            <w:vAlign w:val="center"/>
          </w:tcPr>
          <w:p>
            <w:pPr>
              <w:snapToGrid w:val="0"/>
              <w:jc w:val="right"/>
            </w:pPr>
            <w:r>
              <w:rPr>
                <w:rFonts w:ascii="宋体" w:hAnsi="宋体" w:eastAsia="宋体" w:cs="宋体"/>
                <w:b w:val="0"/>
                <w:i w:val="0"/>
                <w:color w:val="262626"/>
                <w:sz w:val="2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2101103</w:t>
            </w:r>
          </w:p>
        </w:tc>
        <w:tc>
          <w:tcPr>
            <w:tcW w:w="5340" w:type="dxa"/>
            <w:vAlign w:val="center"/>
          </w:tcPr>
          <w:p>
            <w:pPr>
              <w:snapToGrid w:val="0"/>
              <w:jc w:val="left"/>
            </w:pPr>
            <w:r>
              <w:rPr>
                <w:rFonts w:ascii="宋体" w:hAnsi="宋体" w:eastAsia="宋体" w:cs="宋体"/>
                <w:b w:val="0"/>
                <w:i w:val="0"/>
                <w:color w:val="262626"/>
                <w:sz w:val="28"/>
              </w:rPr>
              <w:t>公务员医疗补助</w:t>
            </w:r>
          </w:p>
        </w:tc>
        <w:tc>
          <w:tcPr>
            <w:tcW w:w="2440" w:type="dxa"/>
            <w:vAlign w:val="center"/>
          </w:tcPr>
          <w:p>
            <w:pPr>
              <w:snapToGrid w:val="0"/>
              <w:jc w:val="right"/>
            </w:pPr>
            <w:r>
              <w:rPr>
                <w:rFonts w:ascii="宋体" w:hAnsi="宋体" w:eastAsia="宋体" w:cs="宋体"/>
                <w:b w:val="0"/>
                <w:i w:val="0"/>
                <w:color w:val="262626"/>
                <w:sz w:val="28"/>
              </w:rPr>
              <w:t>150.00</w:t>
            </w:r>
          </w:p>
        </w:tc>
        <w:tc>
          <w:tcPr>
            <w:tcW w:w="2440" w:type="dxa"/>
            <w:vAlign w:val="center"/>
          </w:tcPr>
          <w:p>
            <w:pPr>
              <w:snapToGrid w:val="0"/>
              <w:jc w:val="right"/>
            </w:pPr>
            <w:r>
              <w:rPr>
                <w:rFonts w:ascii="宋体" w:hAnsi="宋体" w:eastAsia="宋体" w:cs="宋体"/>
                <w:b w:val="0"/>
                <w:i w:val="0"/>
                <w:color w:val="262626"/>
                <w:sz w:val="28"/>
              </w:rPr>
              <w:t>150.00</w:t>
            </w:r>
          </w:p>
        </w:tc>
        <w:tc>
          <w:tcPr>
            <w:tcW w:w="2478" w:type="dxa"/>
            <w:vAlign w:val="center"/>
          </w:tcPr>
          <w:p>
            <w:pPr>
              <w:snapToGrid w:val="0"/>
              <w:jc w:val="right"/>
            </w:pPr>
            <w:r>
              <w:rPr>
                <w:rFonts w:ascii="宋体" w:hAnsi="宋体" w:eastAsia="宋体" w:cs="宋体"/>
                <w:b w:val="0"/>
                <w:i w:val="0"/>
                <w:color w:val="262626"/>
                <w:sz w:val="28"/>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21099</w:t>
            </w:r>
          </w:p>
        </w:tc>
        <w:tc>
          <w:tcPr>
            <w:tcW w:w="5340" w:type="dxa"/>
            <w:vAlign w:val="center"/>
          </w:tcPr>
          <w:p>
            <w:pPr>
              <w:snapToGrid w:val="0"/>
              <w:jc w:val="left"/>
            </w:pPr>
            <w:r>
              <w:rPr>
                <w:rFonts w:ascii="宋体" w:hAnsi="宋体" w:eastAsia="宋体" w:cs="宋体"/>
                <w:b w:val="0"/>
                <w:i w:val="0"/>
                <w:color w:val="262626"/>
                <w:sz w:val="28"/>
              </w:rPr>
              <w:t>其他卫生健康支出</w:t>
            </w:r>
          </w:p>
        </w:tc>
        <w:tc>
          <w:tcPr>
            <w:tcW w:w="2440" w:type="dxa"/>
            <w:vAlign w:val="center"/>
          </w:tcPr>
          <w:p>
            <w:pPr>
              <w:snapToGrid w:val="0"/>
              <w:jc w:val="right"/>
            </w:pPr>
            <w:r>
              <w:rPr>
                <w:rFonts w:ascii="宋体" w:hAnsi="宋体" w:eastAsia="宋体" w:cs="宋体"/>
                <w:b w:val="0"/>
                <w:i w:val="0"/>
                <w:color w:val="262626"/>
                <w:sz w:val="28"/>
              </w:rPr>
              <w:t>5.78</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5.78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pPr>
              <w:snapToGrid w:val="0"/>
              <w:jc w:val="left"/>
            </w:pPr>
            <w:r>
              <w:rPr>
                <w:rFonts w:ascii="宋体" w:hAnsi="宋体" w:eastAsia="宋体" w:cs="宋体"/>
                <w:b w:val="0"/>
                <w:i w:val="0"/>
                <w:color w:val="262626"/>
                <w:sz w:val="28"/>
              </w:rPr>
              <w:t>2109999</w:t>
            </w:r>
          </w:p>
        </w:tc>
        <w:tc>
          <w:tcPr>
            <w:tcW w:w="5340" w:type="dxa"/>
            <w:vAlign w:val="center"/>
          </w:tcPr>
          <w:p>
            <w:pPr>
              <w:snapToGrid w:val="0"/>
              <w:jc w:val="left"/>
            </w:pPr>
            <w:r>
              <w:rPr>
                <w:rFonts w:ascii="宋体" w:hAnsi="宋体" w:eastAsia="宋体" w:cs="宋体"/>
                <w:b w:val="0"/>
                <w:i w:val="0"/>
                <w:color w:val="262626"/>
                <w:sz w:val="28"/>
              </w:rPr>
              <w:t>其他卫生健康支出</w:t>
            </w:r>
          </w:p>
        </w:tc>
        <w:tc>
          <w:tcPr>
            <w:tcW w:w="2440" w:type="dxa"/>
            <w:vAlign w:val="center"/>
          </w:tcPr>
          <w:p>
            <w:pPr>
              <w:snapToGrid w:val="0"/>
              <w:jc w:val="right"/>
            </w:pPr>
            <w:r>
              <w:rPr>
                <w:rFonts w:ascii="宋体" w:hAnsi="宋体" w:eastAsia="宋体" w:cs="宋体"/>
                <w:b w:val="0"/>
                <w:i w:val="0"/>
                <w:color w:val="262626"/>
                <w:sz w:val="28"/>
              </w:rPr>
              <w:t>5.78</w:t>
            </w:r>
          </w:p>
        </w:tc>
        <w:tc>
          <w:tcPr>
            <w:tcW w:w="2440" w:type="dxa"/>
            <w:vAlign w:val="center"/>
          </w:tcPr>
          <w:p>
            <w:pPr>
              <w:snapToGrid w:val="0"/>
              <w:jc w:val="right"/>
            </w:pPr>
            <w:r>
              <w:rPr>
                <w:rFonts w:ascii="宋体" w:hAnsi="宋体" w:eastAsia="宋体" w:cs="宋体"/>
                <w:b w:val="0"/>
                <w:i w:val="0"/>
                <w:color w:val="262626"/>
                <w:sz w:val="28"/>
              </w:rPr>
              <w:t>0.00</w:t>
            </w:r>
          </w:p>
        </w:tc>
        <w:tc>
          <w:tcPr>
            <w:tcW w:w="2478" w:type="dxa"/>
            <w:vAlign w:val="center"/>
          </w:tcPr>
          <w:p>
            <w:pPr>
              <w:snapToGrid w:val="0"/>
              <w:jc w:val="right"/>
            </w:pPr>
            <w:r>
              <w:rPr>
                <w:rFonts w:ascii="宋体" w:hAnsi="宋体" w:eastAsia="宋体" w:cs="宋体"/>
                <w:b w:val="0"/>
                <w:i w:val="0"/>
                <w:color w:val="262626"/>
                <w:sz w:val="28"/>
              </w:rPr>
              <w:t>5.78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3958" w:type="dxa"/>
            <w:gridSpan w:val="7"/>
            <w:tcBorders>
              <w:left w:val="nil"/>
              <w:bottom w:val="nil"/>
              <w:right w:val="nil"/>
            </w:tcBorders>
            <w:vAlign w:val="center"/>
          </w:tcPr>
          <w:p>
            <w:pPr>
              <w:snapToGrid w:val="0"/>
              <w:jc w:val="left"/>
            </w:pPr>
            <w:r>
              <w:rPr>
                <w:rFonts w:ascii="宋体" w:hAnsi="宋体" w:eastAsia="宋体" w:cs="宋体"/>
                <w:b w:val="0"/>
                <w:i w:val="0"/>
                <w:color w:val="262626"/>
                <w:sz w:val="28"/>
              </w:rPr>
              <w:t>注：本表反映本年度一般公共预算财政拨款支出情况。</w:t>
            </w:r>
          </w:p>
        </w:tc>
      </w:tr>
    </w:tbl>
    <w:p>
      <w:pPr>
        <w:sectPr>
          <w:pgSz w:w="16838" w:h="11906" w:orient="landscape"/>
          <w:pgMar w:top="1134" w:right="1440" w:bottom="1134" w:left="1440" w:header="720" w:footer="720" w:gutter="0"/>
          <w:pgNumType w:fmt="decimal"/>
          <w:cols w:space="425" w:num="1"/>
          <w:docGrid w:type="lines" w:linePitch="312" w:charSpace="0"/>
        </w:sectPr>
      </w:pPr>
    </w:p>
    <w:p>
      <w:pPr>
        <w:rPr>
          <w:rFonts w:hint="eastAsia" w:ascii="华文中宋" w:hAnsi="华文中宋" w:eastAsia="华文中宋" w:cs="华文中宋"/>
          <w:color w:val="000000"/>
          <w:kern w:val="0"/>
          <w:sz w:val="32"/>
          <w:szCs w:val="32"/>
          <w:highlight w:val="none"/>
          <w:lang w:val="en-US" w:eastAsia="zh-CN"/>
        </w:rPr>
      </w:pPr>
    </w:p>
    <w:p>
      <w:pPr>
        <w:pStyle w:val="3"/>
        <w:bidi w:val="0"/>
        <w:jc w:val="center"/>
        <w:rPr>
          <w:rFonts w:hint="eastAsia" w:ascii="方正小标宋简体" w:hAnsi="方正小标宋简体" w:eastAsia="方正小标宋简体" w:cs="方正小标宋简体"/>
          <w:b w:val="0"/>
          <w:bCs/>
          <w:highlight w:val="none"/>
          <w:lang w:val="en-US" w:eastAsia="zh-CN"/>
        </w:rPr>
      </w:pPr>
      <w:bookmarkStart w:id="13" w:name="_Toc32522"/>
      <w:r>
        <w:rPr>
          <w:rFonts w:hint="eastAsia" w:ascii="方正小标宋简体" w:hAnsi="方正小标宋简体" w:eastAsia="方正小标宋简体" w:cs="方正小标宋简体"/>
          <w:b w:val="0"/>
          <w:bCs/>
          <w:highlight w:val="none"/>
          <w:lang w:val="en-US" w:eastAsia="zh-CN"/>
        </w:rPr>
        <w:t>2025年度一般公共预算财政拨款基本支出决算明细表</w:t>
      </w:r>
      <w:bookmarkEnd w:id="13"/>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公开08表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640"/>
        <w:gridCol w:w="1340"/>
        <w:gridCol w:w="620"/>
        <w:gridCol w:w="2060"/>
        <w:gridCol w:w="1340"/>
        <w:gridCol w:w="640"/>
        <w:gridCol w:w="3360"/>
        <w:gridCol w:w="133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4600" w:type="dxa"/>
            <w:gridSpan w:val="3"/>
            <w:vAlign w:val="center"/>
          </w:tcPr>
          <w:p>
            <w:pPr>
              <w:snapToGrid w:val="0"/>
              <w:jc w:val="center"/>
            </w:pPr>
            <w:r>
              <w:rPr>
                <w:rFonts w:ascii="宋体" w:hAnsi="宋体" w:eastAsia="宋体" w:cs="宋体"/>
                <w:b w:val="0"/>
                <w:i w:val="0"/>
                <w:color w:val="262626"/>
                <w:sz w:val="16"/>
              </w:rPr>
              <w:t>人员经费</w:t>
            </w:r>
          </w:p>
        </w:tc>
        <w:tc>
          <w:tcPr>
            <w:tcW w:w="9358" w:type="dxa"/>
            <w:gridSpan w:val="6"/>
            <w:vAlign w:val="center"/>
          </w:tcPr>
          <w:p>
            <w:pPr>
              <w:snapToGrid w:val="0"/>
              <w:jc w:val="center"/>
            </w:pPr>
            <w:r>
              <w:rPr>
                <w:rFonts w:ascii="宋体" w:hAnsi="宋体" w:eastAsia="宋体" w:cs="宋体"/>
                <w:b w:val="0"/>
                <w:i w:val="0"/>
                <w:color w:val="262626"/>
                <w:sz w:val="16"/>
              </w:rPr>
              <w:t>公用经费</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Merge w:val="restart"/>
            <w:vAlign w:val="center"/>
          </w:tcPr>
          <w:p>
            <w:pPr>
              <w:snapToGrid w:val="0"/>
              <w:jc w:val="center"/>
            </w:pPr>
            <w:r>
              <w:rPr>
                <w:rFonts w:ascii="宋体" w:hAnsi="宋体" w:eastAsia="宋体" w:cs="宋体"/>
                <w:b w:val="0"/>
                <w:i w:val="0"/>
                <w:color w:val="262626"/>
                <w:sz w:val="16"/>
              </w:rPr>
              <w:t>科目编码</w:t>
            </w:r>
          </w:p>
        </w:tc>
        <w:tc>
          <w:tcPr>
            <w:tcW w:w="2640" w:type="dxa"/>
            <w:vMerge w:val="restart"/>
            <w:vAlign w:val="center"/>
          </w:tcPr>
          <w:p>
            <w:pPr>
              <w:snapToGrid w:val="0"/>
              <w:jc w:val="center"/>
            </w:pPr>
            <w:r>
              <w:rPr>
                <w:rFonts w:ascii="宋体" w:hAnsi="宋体" w:eastAsia="宋体" w:cs="宋体"/>
                <w:b w:val="0"/>
                <w:i w:val="0"/>
                <w:color w:val="262626"/>
                <w:sz w:val="16"/>
              </w:rPr>
              <w:t>科目名称</w:t>
            </w:r>
          </w:p>
        </w:tc>
        <w:tc>
          <w:tcPr>
            <w:tcW w:w="1340" w:type="dxa"/>
            <w:vMerge w:val="restart"/>
            <w:vAlign w:val="center"/>
          </w:tcPr>
          <w:p>
            <w:pPr>
              <w:snapToGrid w:val="0"/>
              <w:jc w:val="center"/>
            </w:pPr>
            <w:r>
              <w:rPr>
                <w:rFonts w:ascii="宋体" w:hAnsi="宋体" w:eastAsia="宋体" w:cs="宋体"/>
                <w:b w:val="0"/>
                <w:i w:val="0"/>
                <w:color w:val="262626"/>
                <w:sz w:val="16"/>
              </w:rPr>
              <w:t>决算数</w:t>
            </w:r>
          </w:p>
        </w:tc>
        <w:tc>
          <w:tcPr>
            <w:tcW w:w="620" w:type="dxa"/>
            <w:vMerge w:val="restart"/>
            <w:vAlign w:val="center"/>
          </w:tcPr>
          <w:p>
            <w:pPr>
              <w:snapToGrid w:val="0"/>
              <w:jc w:val="center"/>
            </w:pPr>
            <w:r>
              <w:rPr>
                <w:rFonts w:ascii="宋体" w:hAnsi="宋体" w:eastAsia="宋体" w:cs="宋体"/>
                <w:b w:val="0"/>
                <w:i w:val="0"/>
                <w:color w:val="262626"/>
                <w:sz w:val="16"/>
              </w:rPr>
              <w:t>科目编码</w:t>
            </w:r>
          </w:p>
        </w:tc>
        <w:tc>
          <w:tcPr>
            <w:tcW w:w="2060" w:type="dxa"/>
            <w:vMerge w:val="restart"/>
            <w:vAlign w:val="center"/>
          </w:tcPr>
          <w:p>
            <w:pPr>
              <w:snapToGrid w:val="0"/>
              <w:jc w:val="center"/>
            </w:pPr>
            <w:r>
              <w:rPr>
                <w:rFonts w:ascii="宋体" w:hAnsi="宋体" w:eastAsia="宋体" w:cs="宋体"/>
                <w:b w:val="0"/>
                <w:i w:val="0"/>
                <w:color w:val="262626"/>
                <w:sz w:val="16"/>
              </w:rPr>
              <w:t>科目名称</w:t>
            </w:r>
          </w:p>
        </w:tc>
        <w:tc>
          <w:tcPr>
            <w:tcW w:w="1340" w:type="dxa"/>
            <w:vMerge w:val="restart"/>
            <w:vAlign w:val="center"/>
          </w:tcPr>
          <w:p>
            <w:pPr>
              <w:snapToGrid w:val="0"/>
              <w:jc w:val="center"/>
            </w:pPr>
            <w:r>
              <w:rPr>
                <w:rFonts w:ascii="宋体" w:hAnsi="宋体" w:eastAsia="宋体" w:cs="宋体"/>
                <w:b w:val="0"/>
                <w:i w:val="0"/>
                <w:color w:val="262626"/>
                <w:sz w:val="16"/>
              </w:rPr>
              <w:t>决算数</w:t>
            </w:r>
          </w:p>
        </w:tc>
        <w:tc>
          <w:tcPr>
            <w:tcW w:w="640" w:type="dxa"/>
            <w:vMerge w:val="restart"/>
            <w:vAlign w:val="center"/>
          </w:tcPr>
          <w:p>
            <w:pPr>
              <w:snapToGrid w:val="0"/>
              <w:jc w:val="center"/>
            </w:pPr>
            <w:r>
              <w:rPr>
                <w:rFonts w:ascii="宋体" w:hAnsi="宋体" w:eastAsia="宋体" w:cs="宋体"/>
                <w:b w:val="0"/>
                <w:i w:val="0"/>
                <w:color w:val="262626"/>
                <w:sz w:val="16"/>
              </w:rPr>
              <w:t>科目编码</w:t>
            </w:r>
          </w:p>
        </w:tc>
        <w:tc>
          <w:tcPr>
            <w:tcW w:w="3360" w:type="dxa"/>
            <w:vMerge w:val="restart"/>
            <w:vAlign w:val="center"/>
          </w:tcPr>
          <w:p>
            <w:pPr>
              <w:snapToGrid w:val="0"/>
              <w:jc w:val="center"/>
            </w:pPr>
            <w:r>
              <w:rPr>
                <w:rFonts w:ascii="宋体" w:hAnsi="宋体" w:eastAsia="宋体" w:cs="宋体"/>
                <w:b w:val="0"/>
                <w:i w:val="0"/>
                <w:color w:val="262626"/>
                <w:sz w:val="16"/>
              </w:rPr>
              <w:t>科目名称</w:t>
            </w:r>
          </w:p>
        </w:tc>
        <w:tc>
          <w:tcPr>
            <w:tcW w:w="1338" w:type="dxa"/>
            <w:vMerge w:val="restart"/>
            <w:vAlign w:val="center"/>
          </w:tcPr>
          <w:p>
            <w:pPr>
              <w:snapToGrid w:val="0"/>
              <w:jc w:val="center"/>
            </w:pPr>
            <w:r>
              <w:rPr>
                <w:rFonts w:ascii="宋体" w:hAnsi="宋体" w:eastAsia="宋体" w:cs="宋体"/>
                <w:b w:val="0"/>
                <w:i w:val="0"/>
                <w:color w:val="262626"/>
                <w:sz w:val="16"/>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Merge w:val="continue"/>
            <w:vAlign w:val="center"/>
          </w:tcPr>
          <w:p/>
        </w:tc>
        <w:tc>
          <w:tcPr>
            <w:tcW w:w="2640" w:type="dxa"/>
            <w:vMerge w:val="continue"/>
            <w:vAlign w:val="center"/>
          </w:tcPr>
          <w:p/>
        </w:tc>
        <w:tc>
          <w:tcPr>
            <w:tcW w:w="1340" w:type="dxa"/>
            <w:vMerge w:val="continue"/>
            <w:vAlign w:val="center"/>
          </w:tcPr>
          <w:p/>
        </w:tc>
        <w:tc>
          <w:tcPr>
            <w:tcW w:w="620" w:type="dxa"/>
            <w:vMerge w:val="continue"/>
            <w:vAlign w:val="center"/>
          </w:tcPr>
          <w:p/>
        </w:tc>
        <w:tc>
          <w:tcPr>
            <w:tcW w:w="2060" w:type="dxa"/>
            <w:vMerge w:val="continue"/>
            <w:vAlign w:val="center"/>
          </w:tcPr>
          <w:p/>
        </w:tc>
        <w:tc>
          <w:tcPr>
            <w:tcW w:w="1340" w:type="dxa"/>
            <w:vMerge w:val="continue"/>
            <w:vAlign w:val="center"/>
          </w:tcPr>
          <w:p/>
        </w:tc>
        <w:tc>
          <w:tcPr>
            <w:tcW w:w="640" w:type="dxa"/>
            <w:vMerge w:val="continue"/>
            <w:vAlign w:val="center"/>
          </w:tcPr>
          <w:p/>
        </w:tc>
        <w:tc>
          <w:tcPr>
            <w:tcW w:w="3360" w:type="dxa"/>
            <w:vMerge w:val="continue"/>
            <w:vAlign w:val="center"/>
          </w:tcPr>
          <w:p/>
        </w:tc>
        <w:tc>
          <w:tcPr>
            <w:tcW w:w="133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w:t>
            </w:r>
          </w:p>
        </w:tc>
        <w:tc>
          <w:tcPr>
            <w:tcW w:w="2640" w:type="dxa"/>
            <w:vAlign w:val="center"/>
          </w:tcPr>
          <w:p>
            <w:pPr>
              <w:snapToGrid w:val="0"/>
              <w:jc w:val="left"/>
            </w:pPr>
            <w:r>
              <w:rPr>
                <w:rFonts w:ascii="宋体" w:hAnsi="宋体" w:eastAsia="宋体" w:cs="宋体"/>
                <w:b w:val="0"/>
                <w:i w:val="0"/>
                <w:color w:val="262626"/>
                <w:sz w:val="16"/>
              </w:rPr>
              <w:t>工资福利支出</w:t>
            </w:r>
          </w:p>
        </w:tc>
        <w:tc>
          <w:tcPr>
            <w:tcW w:w="1340" w:type="dxa"/>
            <w:vAlign w:val="center"/>
          </w:tcPr>
          <w:p>
            <w:pPr>
              <w:snapToGrid w:val="0"/>
              <w:jc w:val="right"/>
            </w:pPr>
            <w:r>
              <w:rPr>
                <w:rFonts w:ascii="宋体" w:hAnsi="宋体" w:eastAsia="宋体" w:cs="宋体"/>
                <w:b w:val="0"/>
                <w:i w:val="0"/>
                <w:color w:val="262626"/>
                <w:sz w:val="16"/>
              </w:rPr>
              <w:t>1,050.78</w:t>
            </w:r>
          </w:p>
        </w:tc>
        <w:tc>
          <w:tcPr>
            <w:tcW w:w="620" w:type="dxa"/>
            <w:vAlign w:val="center"/>
          </w:tcPr>
          <w:p>
            <w:pPr>
              <w:snapToGrid w:val="0"/>
              <w:jc w:val="left"/>
            </w:pPr>
            <w:r>
              <w:rPr>
                <w:rFonts w:ascii="宋体" w:hAnsi="宋体" w:eastAsia="宋体" w:cs="宋体"/>
                <w:b w:val="0"/>
                <w:i w:val="0"/>
                <w:color w:val="262626"/>
                <w:sz w:val="16"/>
              </w:rPr>
              <w:t>302</w:t>
            </w:r>
          </w:p>
        </w:tc>
        <w:tc>
          <w:tcPr>
            <w:tcW w:w="2060" w:type="dxa"/>
            <w:vAlign w:val="center"/>
          </w:tcPr>
          <w:p>
            <w:pPr>
              <w:snapToGrid w:val="0"/>
              <w:jc w:val="left"/>
            </w:pPr>
            <w:r>
              <w:rPr>
                <w:rFonts w:ascii="宋体" w:hAnsi="宋体" w:eastAsia="宋体" w:cs="宋体"/>
                <w:b w:val="0"/>
                <w:i w:val="0"/>
                <w:color w:val="262626"/>
                <w:sz w:val="16"/>
              </w:rPr>
              <w:t>商品和服务支出</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w:t>
            </w:r>
          </w:p>
        </w:tc>
        <w:tc>
          <w:tcPr>
            <w:tcW w:w="3360" w:type="dxa"/>
            <w:vAlign w:val="center"/>
          </w:tcPr>
          <w:p>
            <w:pPr>
              <w:snapToGrid w:val="0"/>
              <w:jc w:val="left"/>
            </w:pPr>
            <w:r>
              <w:rPr>
                <w:rFonts w:ascii="宋体" w:hAnsi="宋体" w:eastAsia="宋体" w:cs="宋体"/>
                <w:b w:val="0"/>
                <w:i w:val="0"/>
                <w:color w:val="262626"/>
                <w:sz w:val="16"/>
              </w:rPr>
              <w:t>资本性支出</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30101</w:t>
            </w:r>
          </w:p>
        </w:tc>
        <w:tc>
          <w:tcPr>
            <w:tcW w:w="2640" w:type="dxa"/>
            <w:vAlign w:val="center"/>
          </w:tcPr>
          <w:p>
            <w:pPr>
              <w:snapToGrid w:val="0"/>
              <w:jc w:val="left"/>
            </w:pPr>
            <w:r>
              <w:rPr>
                <w:rFonts w:ascii="宋体" w:hAnsi="宋体" w:eastAsia="宋体" w:cs="宋体"/>
                <w:b w:val="0"/>
                <w:i w:val="0"/>
                <w:color w:val="262626"/>
                <w:sz w:val="16"/>
              </w:rPr>
              <w:t xml:space="preserve">  基本工资</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30201</w:t>
            </w:r>
          </w:p>
        </w:tc>
        <w:tc>
          <w:tcPr>
            <w:tcW w:w="2060" w:type="dxa"/>
            <w:vAlign w:val="center"/>
          </w:tcPr>
          <w:p>
            <w:pPr>
              <w:snapToGrid w:val="0"/>
              <w:jc w:val="left"/>
            </w:pPr>
            <w:r>
              <w:rPr>
                <w:rFonts w:ascii="宋体" w:hAnsi="宋体" w:eastAsia="宋体" w:cs="宋体"/>
                <w:b w:val="0"/>
                <w:i w:val="0"/>
                <w:color w:val="262626"/>
                <w:sz w:val="16"/>
              </w:rPr>
              <w:t xml:space="preserve">  办公费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31001</w:t>
            </w:r>
          </w:p>
        </w:tc>
        <w:tc>
          <w:tcPr>
            <w:tcW w:w="3360" w:type="dxa"/>
            <w:vAlign w:val="center"/>
          </w:tcPr>
          <w:p>
            <w:pPr>
              <w:snapToGrid w:val="0"/>
              <w:jc w:val="left"/>
            </w:pPr>
            <w:r>
              <w:rPr>
                <w:rFonts w:ascii="宋体" w:hAnsi="宋体" w:eastAsia="宋体" w:cs="宋体"/>
                <w:b w:val="0"/>
                <w:i w:val="0"/>
                <w:color w:val="262626"/>
                <w:sz w:val="16"/>
              </w:rPr>
              <w:t xml:space="preserve">  房屋建筑物购建</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30102</w:t>
            </w:r>
          </w:p>
        </w:tc>
        <w:tc>
          <w:tcPr>
            <w:tcW w:w="2640" w:type="dxa"/>
            <w:vAlign w:val="center"/>
          </w:tcPr>
          <w:p>
            <w:pPr>
              <w:snapToGrid w:val="0"/>
              <w:jc w:val="left"/>
            </w:pPr>
            <w:r>
              <w:rPr>
                <w:rFonts w:ascii="宋体" w:hAnsi="宋体" w:eastAsia="宋体" w:cs="宋体"/>
                <w:b w:val="0"/>
                <w:i w:val="0"/>
                <w:color w:val="262626"/>
                <w:sz w:val="16"/>
              </w:rPr>
              <w:t xml:space="preserve">  津贴补贴</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30202</w:t>
            </w:r>
          </w:p>
        </w:tc>
        <w:tc>
          <w:tcPr>
            <w:tcW w:w="2060" w:type="dxa"/>
            <w:vAlign w:val="center"/>
          </w:tcPr>
          <w:p>
            <w:pPr>
              <w:snapToGrid w:val="0"/>
              <w:jc w:val="left"/>
            </w:pPr>
            <w:r>
              <w:rPr>
                <w:rFonts w:ascii="宋体" w:hAnsi="宋体" w:eastAsia="宋体" w:cs="宋体"/>
                <w:b w:val="0"/>
                <w:i w:val="0"/>
                <w:color w:val="262626"/>
                <w:sz w:val="16"/>
              </w:rPr>
              <w:t xml:space="preserve">  印刷费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31002</w:t>
            </w:r>
          </w:p>
        </w:tc>
        <w:tc>
          <w:tcPr>
            <w:tcW w:w="3360" w:type="dxa"/>
            <w:vAlign w:val="center"/>
          </w:tcPr>
          <w:p>
            <w:pPr>
              <w:snapToGrid w:val="0"/>
              <w:jc w:val="left"/>
            </w:pPr>
            <w:r>
              <w:rPr>
                <w:rFonts w:ascii="宋体" w:hAnsi="宋体" w:eastAsia="宋体" w:cs="宋体"/>
                <w:b w:val="0"/>
                <w:i w:val="0"/>
                <w:color w:val="262626"/>
                <w:sz w:val="16"/>
              </w:rPr>
              <w:t xml:space="preserve">  办公设备购置</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30103</w:t>
            </w:r>
          </w:p>
        </w:tc>
        <w:tc>
          <w:tcPr>
            <w:tcW w:w="2640" w:type="dxa"/>
            <w:vAlign w:val="center"/>
          </w:tcPr>
          <w:p>
            <w:pPr>
              <w:snapToGrid w:val="0"/>
              <w:jc w:val="left"/>
            </w:pPr>
            <w:r>
              <w:rPr>
                <w:rFonts w:ascii="宋体" w:hAnsi="宋体" w:eastAsia="宋体" w:cs="宋体"/>
                <w:b w:val="0"/>
                <w:i w:val="0"/>
                <w:color w:val="262626"/>
                <w:sz w:val="16"/>
              </w:rPr>
              <w:t xml:space="preserve">  奖金</w:t>
            </w:r>
          </w:p>
        </w:tc>
        <w:tc>
          <w:tcPr>
            <w:tcW w:w="1340" w:type="dxa"/>
            <w:vAlign w:val="center"/>
          </w:tcPr>
          <w:p>
            <w:pPr>
              <w:snapToGrid w:val="0"/>
              <w:jc w:val="right"/>
            </w:pPr>
            <w:r>
              <w:rPr>
                <w:rFonts w:ascii="宋体" w:hAnsi="宋体" w:eastAsia="宋体" w:cs="宋体"/>
                <w:b w:val="0"/>
                <w:i w:val="0"/>
                <w:color w:val="262626"/>
                <w:sz w:val="16"/>
              </w:rPr>
              <w:t>0.78</w:t>
            </w:r>
          </w:p>
        </w:tc>
        <w:tc>
          <w:tcPr>
            <w:tcW w:w="620" w:type="dxa"/>
            <w:vAlign w:val="center"/>
          </w:tcPr>
          <w:p>
            <w:pPr>
              <w:snapToGrid w:val="0"/>
              <w:jc w:val="left"/>
            </w:pPr>
            <w:r>
              <w:rPr>
                <w:rFonts w:ascii="宋体" w:hAnsi="宋体" w:eastAsia="宋体" w:cs="宋体"/>
                <w:b w:val="0"/>
                <w:i w:val="0"/>
                <w:color w:val="262626"/>
                <w:sz w:val="16"/>
              </w:rPr>
              <w:t>30204</w:t>
            </w:r>
          </w:p>
        </w:tc>
        <w:tc>
          <w:tcPr>
            <w:tcW w:w="2060" w:type="dxa"/>
            <w:vAlign w:val="center"/>
          </w:tcPr>
          <w:p>
            <w:pPr>
              <w:snapToGrid w:val="0"/>
              <w:jc w:val="left"/>
            </w:pPr>
            <w:r>
              <w:rPr>
                <w:rFonts w:ascii="宋体" w:hAnsi="宋体" w:eastAsia="宋体" w:cs="宋体"/>
                <w:b w:val="0"/>
                <w:i w:val="0"/>
                <w:color w:val="262626"/>
                <w:sz w:val="16"/>
              </w:rPr>
              <w:t xml:space="preserve">  手续费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31003</w:t>
            </w:r>
          </w:p>
        </w:tc>
        <w:tc>
          <w:tcPr>
            <w:tcW w:w="3360" w:type="dxa"/>
            <w:vAlign w:val="center"/>
          </w:tcPr>
          <w:p>
            <w:pPr>
              <w:snapToGrid w:val="0"/>
              <w:jc w:val="left"/>
            </w:pPr>
            <w:r>
              <w:rPr>
                <w:rFonts w:ascii="宋体" w:hAnsi="宋体" w:eastAsia="宋体" w:cs="宋体"/>
                <w:b w:val="0"/>
                <w:i w:val="0"/>
                <w:color w:val="262626"/>
                <w:sz w:val="16"/>
              </w:rPr>
              <w:t xml:space="preserve">  专用设备购置</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30106</w:t>
            </w:r>
          </w:p>
        </w:tc>
        <w:tc>
          <w:tcPr>
            <w:tcW w:w="2640" w:type="dxa"/>
            <w:vAlign w:val="center"/>
          </w:tcPr>
          <w:p>
            <w:pPr>
              <w:snapToGrid w:val="0"/>
              <w:jc w:val="left"/>
            </w:pPr>
            <w:r>
              <w:rPr>
                <w:rFonts w:ascii="宋体" w:hAnsi="宋体" w:eastAsia="宋体" w:cs="宋体"/>
                <w:b w:val="0"/>
                <w:i w:val="0"/>
                <w:color w:val="262626"/>
                <w:sz w:val="16"/>
              </w:rPr>
              <w:t xml:space="preserve">  伙食补助费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30205</w:t>
            </w:r>
          </w:p>
        </w:tc>
        <w:tc>
          <w:tcPr>
            <w:tcW w:w="2060" w:type="dxa"/>
            <w:vAlign w:val="center"/>
          </w:tcPr>
          <w:p>
            <w:pPr>
              <w:snapToGrid w:val="0"/>
              <w:jc w:val="left"/>
            </w:pPr>
            <w:r>
              <w:rPr>
                <w:rFonts w:ascii="宋体" w:hAnsi="宋体" w:eastAsia="宋体" w:cs="宋体"/>
                <w:b w:val="0"/>
                <w:i w:val="0"/>
                <w:color w:val="262626"/>
                <w:sz w:val="16"/>
              </w:rPr>
              <w:t xml:space="preserve">  水费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31005</w:t>
            </w:r>
          </w:p>
        </w:tc>
        <w:tc>
          <w:tcPr>
            <w:tcW w:w="3360" w:type="dxa"/>
            <w:vAlign w:val="center"/>
          </w:tcPr>
          <w:p>
            <w:pPr>
              <w:snapToGrid w:val="0"/>
              <w:jc w:val="left"/>
            </w:pPr>
            <w:r>
              <w:rPr>
                <w:rFonts w:ascii="宋体" w:hAnsi="宋体" w:eastAsia="宋体" w:cs="宋体"/>
                <w:b w:val="0"/>
                <w:i w:val="0"/>
                <w:color w:val="262626"/>
                <w:sz w:val="16"/>
              </w:rPr>
              <w:t xml:space="preserve">  基础设施建设</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30107</w:t>
            </w:r>
          </w:p>
        </w:tc>
        <w:tc>
          <w:tcPr>
            <w:tcW w:w="2640" w:type="dxa"/>
            <w:vAlign w:val="center"/>
          </w:tcPr>
          <w:p>
            <w:pPr>
              <w:snapToGrid w:val="0"/>
              <w:jc w:val="left"/>
            </w:pPr>
            <w:r>
              <w:rPr>
                <w:rFonts w:ascii="宋体" w:hAnsi="宋体" w:eastAsia="宋体" w:cs="宋体"/>
                <w:b w:val="0"/>
                <w:i w:val="0"/>
                <w:color w:val="262626"/>
                <w:sz w:val="16"/>
              </w:rPr>
              <w:t xml:space="preserve">  绩效工资</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30206</w:t>
            </w:r>
          </w:p>
        </w:tc>
        <w:tc>
          <w:tcPr>
            <w:tcW w:w="2060" w:type="dxa"/>
            <w:vAlign w:val="center"/>
          </w:tcPr>
          <w:p>
            <w:pPr>
              <w:snapToGrid w:val="0"/>
              <w:jc w:val="left"/>
            </w:pPr>
            <w:r>
              <w:rPr>
                <w:rFonts w:ascii="宋体" w:hAnsi="宋体" w:eastAsia="宋体" w:cs="宋体"/>
                <w:b w:val="0"/>
                <w:i w:val="0"/>
                <w:color w:val="262626"/>
                <w:sz w:val="16"/>
              </w:rPr>
              <w:t xml:space="preserve">  电费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31006</w:t>
            </w:r>
          </w:p>
        </w:tc>
        <w:tc>
          <w:tcPr>
            <w:tcW w:w="3360" w:type="dxa"/>
            <w:vAlign w:val="center"/>
          </w:tcPr>
          <w:p>
            <w:pPr>
              <w:snapToGrid w:val="0"/>
              <w:jc w:val="left"/>
            </w:pPr>
            <w:r>
              <w:rPr>
                <w:rFonts w:ascii="宋体" w:hAnsi="宋体" w:eastAsia="宋体" w:cs="宋体"/>
                <w:b w:val="0"/>
                <w:i w:val="0"/>
                <w:color w:val="262626"/>
                <w:sz w:val="16"/>
              </w:rPr>
              <w:t xml:space="preserve">  大型修缮</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30108</w:t>
            </w:r>
          </w:p>
        </w:tc>
        <w:tc>
          <w:tcPr>
            <w:tcW w:w="2640" w:type="dxa"/>
            <w:vAlign w:val="center"/>
          </w:tcPr>
          <w:p>
            <w:pPr>
              <w:snapToGrid w:val="0"/>
              <w:jc w:val="left"/>
            </w:pPr>
            <w:r>
              <w:rPr>
                <w:rFonts w:ascii="宋体" w:hAnsi="宋体" w:eastAsia="宋体" w:cs="宋体"/>
                <w:b w:val="0"/>
                <w:i w:val="0"/>
                <w:color w:val="262626"/>
                <w:sz w:val="16"/>
              </w:rPr>
              <w:t xml:space="preserve">  机关事业单位基本养老保险缴费</w:t>
            </w:r>
          </w:p>
        </w:tc>
        <w:tc>
          <w:tcPr>
            <w:tcW w:w="1340" w:type="dxa"/>
            <w:vAlign w:val="center"/>
          </w:tcPr>
          <w:p>
            <w:pPr>
              <w:snapToGrid w:val="0"/>
              <w:jc w:val="right"/>
            </w:pPr>
            <w:r>
              <w:rPr>
                <w:rFonts w:ascii="宋体" w:hAnsi="宋体" w:eastAsia="宋体" w:cs="宋体"/>
                <w:b w:val="0"/>
                <w:i w:val="0"/>
                <w:color w:val="262626"/>
                <w:sz w:val="16"/>
              </w:rPr>
              <w:t>600.00</w:t>
            </w:r>
          </w:p>
        </w:tc>
        <w:tc>
          <w:tcPr>
            <w:tcW w:w="620" w:type="dxa"/>
            <w:vAlign w:val="center"/>
          </w:tcPr>
          <w:p>
            <w:pPr>
              <w:snapToGrid w:val="0"/>
              <w:jc w:val="left"/>
            </w:pPr>
            <w:r>
              <w:rPr>
                <w:rFonts w:ascii="宋体" w:hAnsi="宋体" w:eastAsia="宋体" w:cs="宋体"/>
                <w:b w:val="0"/>
                <w:i w:val="0"/>
                <w:color w:val="262626"/>
                <w:sz w:val="16"/>
              </w:rPr>
              <w:t>30207</w:t>
            </w:r>
          </w:p>
        </w:tc>
        <w:tc>
          <w:tcPr>
            <w:tcW w:w="2060" w:type="dxa"/>
            <w:vAlign w:val="center"/>
          </w:tcPr>
          <w:p>
            <w:pPr>
              <w:snapToGrid w:val="0"/>
              <w:jc w:val="left"/>
            </w:pPr>
            <w:r>
              <w:rPr>
                <w:rFonts w:ascii="宋体" w:hAnsi="宋体" w:eastAsia="宋体" w:cs="宋体"/>
                <w:b w:val="0"/>
                <w:i w:val="0"/>
                <w:color w:val="262626"/>
                <w:sz w:val="16"/>
              </w:rPr>
              <w:t xml:space="preserve">  邮电费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31007</w:t>
            </w:r>
          </w:p>
        </w:tc>
        <w:tc>
          <w:tcPr>
            <w:tcW w:w="3360" w:type="dxa"/>
            <w:vAlign w:val="center"/>
          </w:tcPr>
          <w:p>
            <w:pPr>
              <w:snapToGrid w:val="0"/>
              <w:jc w:val="left"/>
            </w:pPr>
            <w:r>
              <w:rPr>
                <w:rFonts w:ascii="宋体" w:hAnsi="宋体" w:eastAsia="宋体" w:cs="宋体"/>
                <w:b w:val="0"/>
                <w:i w:val="0"/>
                <w:color w:val="262626"/>
                <w:sz w:val="16"/>
              </w:rPr>
              <w:t xml:space="preserve">  信息网络及软件购置更新</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30109</w:t>
            </w:r>
          </w:p>
        </w:tc>
        <w:tc>
          <w:tcPr>
            <w:tcW w:w="2640" w:type="dxa"/>
            <w:vAlign w:val="center"/>
          </w:tcPr>
          <w:p>
            <w:pPr>
              <w:snapToGrid w:val="0"/>
              <w:jc w:val="left"/>
            </w:pPr>
            <w:r>
              <w:rPr>
                <w:rFonts w:ascii="宋体" w:hAnsi="宋体" w:eastAsia="宋体" w:cs="宋体"/>
                <w:b w:val="0"/>
                <w:i w:val="0"/>
                <w:color w:val="262626"/>
                <w:sz w:val="16"/>
              </w:rPr>
              <w:t xml:space="preserve">  职业年金缴费</w:t>
            </w:r>
          </w:p>
        </w:tc>
        <w:tc>
          <w:tcPr>
            <w:tcW w:w="1340" w:type="dxa"/>
            <w:vAlign w:val="center"/>
          </w:tcPr>
          <w:p>
            <w:pPr>
              <w:snapToGrid w:val="0"/>
              <w:jc w:val="right"/>
            </w:pPr>
            <w:r>
              <w:rPr>
                <w:rFonts w:ascii="宋体" w:hAnsi="宋体" w:eastAsia="宋体" w:cs="宋体"/>
                <w:b w:val="0"/>
                <w:i w:val="0"/>
                <w:color w:val="262626"/>
                <w:sz w:val="16"/>
              </w:rPr>
              <w:t>300.00</w:t>
            </w:r>
          </w:p>
        </w:tc>
        <w:tc>
          <w:tcPr>
            <w:tcW w:w="620" w:type="dxa"/>
            <w:vAlign w:val="center"/>
          </w:tcPr>
          <w:p>
            <w:pPr>
              <w:snapToGrid w:val="0"/>
              <w:jc w:val="left"/>
            </w:pPr>
            <w:r>
              <w:rPr>
                <w:rFonts w:ascii="宋体" w:hAnsi="宋体" w:eastAsia="宋体" w:cs="宋体"/>
                <w:b w:val="0"/>
                <w:i w:val="0"/>
                <w:color w:val="262626"/>
                <w:sz w:val="16"/>
              </w:rPr>
              <w:t>30208</w:t>
            </w:r>
          </w:p>
        </w:tc>
        <w:tc>
          <w:tcPr>
            <w:tcW w:w="2060" w:type="dxa"/>
            <w:vAlign w:val="center"/>
          </w:tcPr>
          <w:p>
            <w:pPr>
              <w:snapToGrid w:val="0"/>
              <w:jc w:val="left"/>
            </w:pPr>
            <w:r>
              <w:rPr>
                <w:rFonts w:ascii="宋体" w:hAnsi="宋体" w:eastAsia="宋体" w:cs="宋体"/>
                <w:b w:val="0"/>
                <w:i w:val="0"/>
                <w:color w:val="262626"/>
                <w:sz w:val="16"/>
              </w:rPr>
              <w:t xml:space="preserve">  取暖费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31008</w:t>
            </w:r>
          </w:p>
        </w:tc>
        <w:tc>
          <w:tcPr>
            <w:tcW w:w="3360" w:type="dxa"/>
            <w:vAlign w:val="center"/>
          </w:tcPr>
          <w:p>
            <w:pPr>
              <w:snapToGrid w:val="0"/>
              <w:jc w:val="left"/>
            </w:pPr>
            <w:r>
              <w:rPr>
                <w:rFonts w:ascii="宋体" w:hAnsi="宋体" w:eastAsia="宋体" w:cs="宋体"/>
                <w:b w:val="0"/>
                <w:i w:val="0"/>
                <w:color w:val="262626"/>
                <w:sz w:val="16"/>
              </w:rPr>
              <w:t xml:space="preserve">  物资储备</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30110</w:t>
            </w:r>
          </w:p>
        </w:tc>
        <w:tc>
          <w:tcPr>
            <w:tcW w:w="2640" w:type="dxa"/>
            <w:vAlign w:val="center"/>
          </w:tcPr>
          <w:p>
            <w:pPr>
              <w:snapToGrid w:val="0"/>
              <w:jc w:val="left"/>
            </w:pPr>
            <w:r>
              <w:rPr>
                <w:rFonts w:ascii="宋体" w:hAnsi="宋体" w:eastAsia="宋体" w:cs="宋体"/>
                <w:b w:val="0"/>
                <w:i w:val="0"/>
                <w:color w:val="262626"/>
                <w:sz w:val="16"/>
              </w:rPr>
              <w:t xml:space="preserve">  职工基本医疗保险缴费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30209</w:t>
            </w:r>
          </w:p>
        </w:tc>
        <w:tc>
          <w:tcPr>
            <w:tcW w:w="2060" w:type="dxa"/>
            <w:vAlign w:val="center"/>
          </w:tcPr>
          <w:p>
            <w:pPr>
              <w:snapToGrid w:val="0"/>
              <w:jc w:val="left"/>
            </w:pPr>
            <w:r>
              <w:rPr>
                <w:rFonts w:ascii="宋体" w:hAnsi="宋体" w:eastAsia="宋体" w:cs="宋体"/>
                <w:b w:val="0"/>
                <w:i w:val="0"/>
                <w:color w:val="262626"/>
                <w:sz w:val="16"/>
              </w:rPr>
              <w:t xml:space="preserve">  物业管理费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31009</w:t>
            </w:r>
          </w:p>
        </w:tc>
        <w:tc>
          <w:tcPr>
            <w:tcW w:w="3360" w:type="dxa"/>
            <w:vAlign w:val="center"/>
          </w:tcPr>
          <w:p>
            <w:pPr>
              <w:snapToGrid w:val="0"/>
              <w:jc w:val="left"/>
            </w:pPr>
            <w:r>
              <w:rPr>
                <w:rFonts w:ascii="宋体" w:hAnsi="宋体" w:eastAsia="宋体" w:cs="宋体"/>
                <w:b w:val="0"/>
                <w:i w:val="0"/>
                <w:color w:val="262626"/>
                <w:sz w:val="16"/>
              </w:rPr>
              <w:t xml:space="preserve">  土地补偿</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30111</w:t>
            </w:r>
          </w:p>
        </w:tc>
        <w:tc>
          <w:tcPr>
            <w:tcW w:w="2640" w:type="dxa"/>
            <w:vAlign w:val="center"/>
          </w:tcPr>
          <w:p>
            <w:pPr>
              <w:snapToGrid w:val="0"/>
              <w:jc w:val="left"/>
            </w:pPr>
            <w:r>
              <w:rPr>
                <w:rFonts w:ascii="宋体" w:hAnsi="宋体" w:eastAsia="宋体" w:cs="宋体"/>
                <w:b w:val="0"/>
                <w:i w:val="0"/>
                <w:color w:val="262626"/>
                <w:sz w:val="16"/>
              </w:rPr>
              <w:t xml:space="preserve">  公务员医疗补助缴费</w:t>
            </w:r>
          </w:p>
        </w:tc>
        <w:tc>
          <w:tcPr>
            <w:tcW w:w="1340" w:type="dxa"/>
            <w:vAlign w:val="center"/>
          </w:tcPr>
          <w:p>
            <w:pPr>
              <w:snapToGrid w:val="0"/>
              <w:jc w:val="right"/>
            </w:pPr>
            <w:r>
              <w:rPr>
                <w:rFonts w:ascii="宋体" w:hAnsi="宋体" w:eastAsia="宋体" w:cs="宋体"/>
                <w:b w:val="0"/>
                <w:i w:val="0"/>
                <w:color w:val="262626"/>
                <w:sz w:val="16"/>
              </w:rPr>
              <w:t>150.00</w:t>
            </w:r>
          </w:p>
        </w:tc>
        <w:tc>
          <w:tcPr>
            <w:tcW w:w="620" w:type="dxa"/>
            <w:vAlign w:val="center"/>
          </w:tcPr>
          <w:p>
            <w:pPr>
              <w:snapToGrid w:val="0"/>
              <w:jc w:val="left"/>
            </w:pPr>
            <w:r>
              <w:rPr>
                <w:rFonts w:ascii="宋体" w:hAnsi="宋体" w:eastAsia="宋体" w:cs="宋体"/>
                <w:b w:val="0"/>
                <w:i w:val="0"/>
                <w:color w:val="262626"/>
                <w:sz w:val="16"/>
              </w:rPr>
              <w:t>30211</w:t>
            </w:r>
          </w:p>
        </w:tc>
        <w:tc>
          <w:tcPr>
            <w:tcW w:w="2060" w:type="dxa"/>
            <w:vAlign w:val="center"/>
          </w:tcPr>
          <w:p>
            <w:pPr>
              <w:snapToGrid w:val="0"/>
              <w:jc w:val="left"/>
            </w:pPr>
            <w:r>
              <w:rPr>
                <w:rFonts w:ascii="宋体" w:hAnsi="宋体" w:eastAsia="宋体" w:cs="宋体"/>
                <w:b w:val="0"/>
                <w:i w:val="0"/>
                <w:color w:val="262626"/>
                <w:sz w:val="16"/>
              </w:rPr>
              <w:t xml:space="preserve">  差旅费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31010</w:t>
            </w:r>
          </w:p>
        </w:tc>
        <w:tc>
          <w:tcPr>
            <w:tcW w:w="3360" w:type="dxa"/>
            <w:vAlign w:val="center"/>
          </w:tcPr>
          <w:p>
            <w:pPr>
              <w:snapToGrid w:val="0"/>
              <w:jc w:val="left"/>
            </w:pPr>
            <w:r>
              <w:rPr>
                <w:rFonts w:ascii="宋体" w:hAnsi="宋体" w:eastAsia="宋体" w:cs="宋体"/>
                <w:b w:val="0"/>
                <w:i w:val="0"/>
                <w:color w:val="262626"/>
                <w:sz w:val="16"/>
              </w:rPr>
              <w:t xml:space="preserve">  安置补助</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30112</w:t>
            </w:r>
          </w:p>
        </w:tc>
        <w:tc>
          <w:tcPr>
            <w:tcW w:w="2640" w:type="dxa"/>
            <w:vAlign w:val="center"/>
          </w:tcPr>
          <w:p>
            <w:pPr>
              <w:snapToGrid w:val="0"/>
              <w:jc w:val="left"/>
            </w:pPr>
            <w:r>
              <w:rPr>
                <w:rFonts w:ascii="宋体" w:hAnsi="宋体" w:eastAsia="宋体" w:cs="宋体"/>
                <w:b w:val="0"/>
                <w:i w:val="0"/>
                <w:color w:val="262626"/>
                <w:sz w:val="16"/>
              </w:rPr>
              <w:t xml:space="preserve">  其他社会保障缴费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30212</w:t>
            </w:r>
          </w:p>
        </w:tc>
        <w:tc>
          <w:tcPr>
            <w:tcW w:w="2060" w:type="dxa"/>
            <w:vAlign w:val="center"/>
          </w:tcPr>
          <w:p>
            <w:pPr>
              <w:snapToGrid w:val="0"/>
              <w:jc w:val="left"/>
            </w:pPr>
            <w:r>
              <w:rPr>
                <w:rFonts w:ascii="宋体" w:hAnsi="宋体" w:eastAsia="宋体" w:cs="宋体"/>
                <w:b w:val="0"/>
                <w:i w:val="0"/>
                <w:color w:val="262626"/>
                <w:sz w:val="16"/>
              </w:rPr>
              <w:t xml:space="preserve">  因公出国（境）费用</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31011</w:t>
            </w:r>
          </w:p>
        </w:tc>
        <w:tc>
          <w:tcPr>
            <w:tcW w:w="3360" w:type="dxa"/>
            <w:vAlign w:val="center"/>
          </w:tcPr>
          <w:p>
            <w:pPr>
              <w:snapToGrid w:val="0"/>
              <w:jc w:val="left"/>
            </w:pPr>
            <w:r>
              <w:rPr>
                <w:rFonts w:ascii="宋体" w:hAnsi="宋体" w:eastAsia="宋体" w:cs="宋体"/>
                <w:b w:val="0"/>
                <w:i w:val="0"/>
                <w:color w:val="262626"/>
                <w:sz w:val="16"/>
              </w:rPr>
              <w:t xml:space="preserve">  地上附着物和青苗补偿</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30113</w:t>
            </w:r>
          </w:p>
        </w:tc>
        <w:tc>
          <w:tcPr>
            <w:tcW w:w="2640" w:type="dxa"/>
            <w:vAlign w:val="center"/>
          </w:tcPr>
          <w:p>
            <w:pPr>
              <w:snapToGrid w:val="0"/>
              <w:jc w:val="left"/>
            </w:pPr>
            <w:r>
              <w:rPr>
                <w:rFonts w:ascii="宋体" w:hAnsi="宋体" w:eastAsia="宋体" w:cs="宋体"/>
                <w:b w:val="0"/>
                <w:i w:val="0"/>
                <w:color w:val="262626"/>
                <w:sz w:val="16"/>
              </w:rPr>
              <w:t xml:space="preserve">  住房公积金</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30213</w:t>
            </w:r>
          </w:p>
        </w:tc>
        <w:tc>
          <w:tcPr>
            <w:tcW w:w="2060" w:type="dxa"/>
            <w:vAlign w:val="center"/>
          </w:tcPr>
          <w:p>
            <w:pPr>
              <w:snapToGrid w:val="0"/>
              <w:jc w:val="left"/>
            </w:pPr>
            <w:r>
              <w:rPr>
                <w:rFonts w:ascii="宋体" w:hAnsi="宋体" w:eastAsia="宋体" w:cs="宋体"/>
                <w:b w:val="0"/>
                <w:i w:val="0"/>
                <w:color w:val="262626"/>
                <w:sz w:val="16"/>
              </w:rPr>
              <w:t xml:space="preserve">  维修（护）费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31012</w:t>
            </w:r>
          </w:p>
        </w:tc>
        <w:tc>
          <w:tcPr>
            <w:tcW w:w="3360" w:type="dxa"/>
            <w:vAlign w:val="center"/>
          </w:tcPr>
          <w:p>
            <w:pPr>
              <w:snapToGrid w:val="0"/>
              <w:jc w:val="left"/>
            </w:pPr>
            <w:r>
              <w:rPr>
                <w:rFonts w:ascii="宋体" w:hAnsi="宋体" w:eastAsia="宋体" w:cs="宋体"/>
                <w:b w:val="0"/>
                <w:i w:val="0"/>
                <w:color w:val="262626"/>
                <w:sz w:val="16"/>
              </w:rPr>
              <w:t xml:space="preserve">  拆迁补偿</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30114</w:t>
            </w:r>
          </w:p>
        </w:tc>
        <w:tc>
          <w:tcPr>
            <w:tcW w:w="2640" w:type="dxa"/>
            <w:vAlign w:val="center"/>
          </w:tcPr>
          <w:p>
            <w:pPr>
              <w:snapToGrid w:val="0"/>
              <w:jc w:val="left"/>
            </w:pPr>
            <w:r>
              <w:rPr>
                <w:rFonts w:ascii="宋体" w:hAnsi="宋体" w:eastAsia="宋体" w:cs="宋体"/>
                <w:b w:val="0"/>
                <w:i w:val="0"/>
                <w:color w:val="262626"/>
                <w:sz w:val="16"/>
              </w:rPr>
              <w:t xml:space="preserve">  医疗费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30214</w:t>
            </w:r>
          </w:p>
        </w:tc>
        <w:tc>
          <w:tcPr>
            <w:tcW w:w="2060" w:type="dxa"/>
            <w:vAlign w:val="center"/>
          </w:tcPr>
          <w:p>
            <w:pPr>
              <w:snapToGrid w:val="0"/>
              <w:jc w:val="left"/>
            </w:pPr>
            <w:r>
              <w:rPr>
                <w:rFonts w:ascii="宋体" w:hAnsi="宋体" w:eastAsia="宋体" w:cs="宋体"/>
                <w:b w:val="0"/>
                <w:i w:val="0"/>
                <w:color w:val="262626"/>
                <w:sz w:val="16"/>
              </w:rPr>
              <w:t xml:space="preserve">  租赁费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31013</w:t>
            </w:r>
          </w:p>
        </w:tc>
        <w:tc>
          <w:tcPr>
            <w:tcW w:w="3360" w:type="dxa"/>
            <w:vAlign w:val="center"/>
          </w:tcPr>
          <w:p>
            <w:pPr>
              <w:snapToGrid w:val="0"/>
              <w:jc w:val="left"/>
            </w:pPr>
            <w:r>
              <w:rPr>
                <w:rFonts w:ascii="宋体" w:hAnsi="宋体" w:eastAsia="宋体" w:cs="宋体"/>
                <w:b w:val="0"/>
                <w:i w:val="0"/>
                <w:color w:val="262626"/>
                <w:sz w:val="16"/>
              </w:rPr>
              <w:t xml:space="preserve">  公务用车购置</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30199</w:t>
            </w:r>
          </w:p>
        </w:tc>
        <w:tc>
          <w:tcPr>
            <w:tcW w:w="2640" w:type="dxa"/>
            <w:vAlign w:val="center"/>
          </w:tcPr>
          <w:p>
            <w:pPr>
              <w:snapToGrid w:val="0"/>
              <w:jc w:val="left"/>
            </w:pPr>
            <w:r>
              <w:rPr>
                <w:rFonts w:ascii="宋体" w:hAnsi="宋体" w:eastAsia="宋体" w:cs="宋体"/>
                <w:b w:val="0"/>
                <w:i w:val="0"/>
                <w:color w:val="262626"/>
                <w:sz w:val="16"/>
              </w:rPr>
              <w:t xml:space="preserve">  其他工资福利支出</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30215</w:t>
            </w:r>
          </w:p>
        </w:tc>
        <w:tc>
          <w:tcPr>
            <w:tcW w:w="2060" w:type="dxa"/>
            <w:vAlign w:val="center"/>
          </w:tcPr>
          <w:p>
            <w:pPr>
              <w:snapToGrid w:val="0"/>
              <w:jc w:val="left"/>
            </w:pPr>
            <w:r>
              <w:rPr>
                <w:rFonts w:ascii="宋体" w:hAnsi="宋体" w:eastAsia="宋体" w:cs="宋体"/>
                <w:b w:val="0"/>
                <w:i w:val="0"/>
                <w:color w:val="262626"/>
                <w:sz w:val="16"/>
              </w:rPr>
              <w:t xml:space="preserve">  会议费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31019</w:t>
            </w:r>
          </w:p>
        </w:tc>
        <w:tc>
          <w:tcPr>
            <w:tcW w:w="3360" w:type="dxa"/>
            <w:vAlign w:val="center"/>
          </w:tcPr>
          <w:p>
            <w:pPr>
              <w:snapToGrid w:val="0"/>
              <w:jc w:val="left"/>
            </w:pPr>
            <w:r>
              <w:rPr>
                <w:rFonts w:ascii="宋体" w:hAnsi="宋体" w:eastAsia="宋体" w:cs="宋体"/>
                <w:b w:val="0"/>
                <w:i w:val="0"/>
                <w:color w:val="262626"/>
                <w:sz w:val="16"/>
              </w:rPr>
              <w:t xml:space="preserve">  其他交通工具购置</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w:t>
            </w:r>
          </w:p>
        </w:tc>
        <w:tc>
          <w:tcPr>
            <w:tcW w:w="2640" w:type="dxa"/>
            <w:vAlign w:val="center"/>
          </w:tcPr>
          <w:p>
            <w:pPr>
              <w:snapToGrid w:val="0"/>
              <w:jc w:val="left"/>
            </w:pPr>
            <w:r>
              <w:rPr>
                <w:rFonts w:ascii="宋体" w:hAnsi="宋体" w:eastAsia="宋体" w:cs="宋体"/>
                <w:b w:val="0"/>
                <w:i w:val="0"/>
                <w:color w:val="262626"/>
                <w:sz w:val="16"/>
              </w:rPr>
              <w:t>对个人和家庭的补助</w:t>
            </w:r>
          </w:p>
        </w:tc>
        <w:tc>
          <w:tcPr>
            <w:tcW w:w="1340" w:type="dxa"/>
            <w:vAlign w:val="center"/>
          </w:tcPr>
          <w:p>
            <w:pPr>
              <w:snapToGrid w:val="0"/>
              <w:jc w:val="right"/>
            </w:pPr>
            <w:r>
              <w:rPr>
                <w:rFonts w:ascii="宋体" w:hAnsi="宋体" w:eastAsia="宋体" w:cs="宋体"/>
                <w:b w:val="0"/>
                <w:i w:val="0"/>
                <w:color w:val="262626"/>
                <w:sz w:val="16"/>
              </w:rPr>
              <w:t>470.50</w:t>
            </w:r>
          </w:p>
        </w:tc>
        <w:tc>
          <w:tcPr>
            <w:tcW w:w="620" w:type="dxa"/>
            <w:vAlign w:val="center"/>
          </w:tcPr>
          <w:p>
            <w:pPr>
              <w:snapToGrid w:val="0"/>
              <w:jc w:val="left"/>
            </w:pPr>
            <w:r>
              <w:rPr>
                <w:rFonts w:ascii="宋体" w:hAnsi="宋体" w:eastAsia="宋体" w:cs="宋体"/>
                <w:b w:val="0"/>
                <w:i w:val="0"/>
                <w:color w:val="262626"/>
                <w:sz w:val="16"/>
              </w:rPr>
              <w:t>30216</w:t>
            </w:r>
          </w:p>
        </w:tc>
        <w:tc>
          <w:tcPr>
            <w:tcW w:w="2060" w:type="dxa"/>
            <w:vAlign w:val="center"/>
          </w:tcPr>
          <w:p>
            <w:pPr>
              <w:snapToGrid w:val="0"/>
              <w:jc w:val="left"/>
            </w:pPr>
            <w:r>
              <w:rPr>
                <w:rFonts w:ascii="宋体" w:hAnsi="宋体" w:eastAsia="宋体" w:cs="宋体"/>
                <w:b w:val="0"/>
                <w:i w:val="0"/>
                <w:color w:val="262626"/>
                <w:sz w:val="16"/>
              </w:rPr>
              <w:t xml:space="preserve">  培训费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31021</w:t>
            </w:r>
          </w:p>
        </w:tc>
        <w:tc>
          <w:tcPr>
            <w:tcW w:w="3360" w:type="dxa"/>
            <w:vAlign w:val="center"/>
          </w:tcPr>
          <w:p>
            <w:pPr>
              <w:snapToGrid w:val="0"/>
              <w:jc w:val="left"/>
            </w:pPr>
            <w:r>
              <w:rPr>
                <w:rFonts w:ascii="宋体" w:hAnsi="宋体" w:eastAsia="宋体" w:cs="宋体"/>
                <w:b w:val="0"/>
                <w:i w:val="0"/>
                <w:color w:val="262626"/>
                <w:sz w:val="16"/>
              </w:rPr>
              <w:t xml:space="preserve">  文物和陈列品购置</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30301</w:t>
            </w:r>
          </w:p>
        </w:tc>
        <w:tc>
          <w:tcPr>
            <w:tcW w:w="2640" w:type="dxa"/>
            <w:vAlign w:val="center"/>
          </w:tcPr>
          <w:p>
            <w:pPr>
              <w:snapToGrid w:val="0"/>
              <w:jc w:val="left"/>
            </w:pPr>
            <w:r>
              <w:rPr>
                <w:rFonts w:ascii="宋体" w:hAnsi="宋体" w:eastAsia="宋体" w:cs="宋体"/>
                <w:b w:val="0"/>
                <w:i w:val="0"/>
                <w:color w:val="262626"/>
                <w:sz w:val="16"/>
              </w:rPr>
              <w:t xml:space="preserve">  离休费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30217</w:t>
            </w:r>
          </w:p>
        </w:tc>
        <w:tc>
          <w:tcPr>
            <w:tcW w:w="2060" w:type="dxa"/>
            <w:vAlign w:val="center"/>
          </w:tcPr>
          <w:p>
            <w:pPr>
              <w:snapToGrid w:val="0"/>
              <w:jc w:val="left"/>
            </w:pPr>
            <w:r>
              <w:rPr>
                <w:rFonts w:ascii="宋体" w:hAnsi="宋体" w:eastAsia="宋体" w:cs="宋体"/>
                <w:b w:val="0"/>
                <w:i w:val="0"/>
                <w:color w:val="262626"/>
                <w:sz w:val="16"/>
              </w:rPr>
              <w:t xml:space="preserve">  公务接待费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31022</w:t>
            </w:r>
          </w:p>
        </w:tc>
        <w:tc>
          <w:tcPr>
            <w:tcW w:w="3360" w:type="dxa"/>
            <w:vAlign w:val="center"/>
          </w:tcPr>
          <w:p>
            <w:pPr>
              <w:snapToGrid w:val="0"/>
              <w:jc w:val="left"/>
            </w:pPr>
            <w:r>
              <w:rPr>
                <w:rFonts w:ascii="宋体" w:hAnsi="宋体" w:eastAsia="宋体" w:cs="宋体"/>
                <w:b w:val="0"/>
                <w:i w:val="0"/>
                <w:color w:val="262626"/>
                <w:sz w:val="16"/>
              </w:rPr>
              <w:t xml:space="preserve">  无形资产购置</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30302</w:t>
            </w:r>
          </w:p>
        </w:tc>
        <w:tc>
          <w:tcPr>
            <w:tcW w:w="2640" w:type="dxa"/>
            <w:vAlign w:val="center"/>
          </w:tcPr>
          <w:p>
            <w:pPr>
              <w:snapToGrid w:val="0"/>
              <w:jc w:val="left"/>
            </w:pPr>
            <w:r>
              <w:rPr>
                <w:rFonts w:ascii="宋体" w:hAnsi="宋体" w:eastAsia="宋体" w:cs="宋体"/>
                <w:b w:val="0"/>
                <w:i w:val="0"/>
                <w:color w:val="262626"/>
                <w:sz w:val="16"/>
              </w:rPr>
              <w:t xml:space="preserve">  退休费</w:t>
            </w:r>
          </w:p>
        </w:tc>
        <w:tc>
          <w:tcPr>
            <w:tcW w:w="1340" w:type="dxa"/>
            <w:vAlign w:val="center"/>
          </w:tcPr>
          <w:p>
            <w:pPr>
              <w:snapToGrid w:val="0"/>
              <w:jc w:val="right"/>
            </w:pPr>
            <w:r>
              <w:rPr>
                <w:rFonts w:ascii="宋体" w:hAnsi="宋体" w:eastAsia="宋体" w:cs="宋体"/>
                <w:b w:val="0"/>
                <w:i w:val="0"/>
                <w:color w:val="262626"/>
                <w:sz w:val="16"/>
              </w:rPr>
              <w:t>470.14</w:t>
            </w:r>
          </w:p>
        </w:tc>
        <w:tc>
          <w:tcPr>
            <w:tcW w:w="620" w:type="dxa"/>
            <w:vAlign w:val="center"/>
          </w:tcPr>
          <w:p>
            <w:pPr>
              <w:snapToGrid w:val="0"/>
              <w:jc w:val="left"/>
            </w:pPr>
            <w:r>
              <w:rPr>
                <w:rFonts w:ascii="宋体" w:hAnsi="宋体" w:eastAsia="宋体" w:cs="宋体"/>
                <w:b w:val="0"/>
                <w:i w:val="0"/>
                <w:color w:val="262626"/>
                <w:sz w:val="16"/>
              </w:rPr>
              <w:t>30218</w:t>
            </w:r>
          </w:p>
        </w:tc>
        <w:tc>
          <w:tcPr>
            <w:tcW w:w="2060" w:type="dxa"/>
            <w:vAlign w:val="center"/>
          </w:tcPr>
          <w:p>
            <w:pPr>
              <w:snapToGrid w:val="0"/>
              <w:jc w:val="left"/>
            </w:pPr>
            <w:r>
              <w:rPr>
                <w:rFonts w:ascii="宋体" w:hAnsi="宋体" w:eastAsia="宋体" w:cs="宋体"/>
                <w:b w:val="0"/>
                <w:i w:val="0"/>
                <w:color w:val="262626"/>
                <w:sz w:val="16"/>
              </w:rPr>
              <w:t xml:space="preserve">  专用材料费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31099</w:t>
            </w:r>
          </w:p>
        </w:tc>
        <w:tc>
          <w:tcPr>
            <w:tcW w:w="3360" w:type="dxa"/>
            <w:vAlign w:val="center"/>
          </w:tcPr>
          <w:p>
            <w:pPr>
              <w:snapToGrid w:val="0"/>
              <w:jc w:val="left"/>
            </w:pPr>
            <w:r>
              <w:rPr>
                <w:rFonts w:ascii="宋体" w:hAnsi="宋体" w:eastAsia="宋体" w:cs="宋体"/>
                <w:b w:val="0"/>
                <w:i w:val="0"/>
                <w:color w:val="262626"/>
                <w:sz w:val="16"/>
              </w:rPr>
              <w:t xml:space="preserve">  其他资本性支出</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30303</w:t>
            </w:r>
          </w:p>
        </w:tc>
        <w:tc>
          <w:tcPr>
            <w:tcW w:w="2640" w:type="dxa"/>
            <w:vAlign w:val="center"/>
          </w:tcPr>
          <w:p>
            <w:pPr>
              <w:snapToGrid w:val="0"/>
              <w:jc w:val="left"/>
            </w:pPr>
            <w:r>
              <w:rPr>
                <w:rFonts w:ascii="宋体" w:hAnsi="宋体" w:eastAsia="宋体" w:cs="宋体"/>
                <w:b w:val="0"/>
                <w:i w:val="0"/>
                <w:color w:val="262626"/>
                <w:sz w:val="16"/>
              </w:rPr>
              <w:t xml:space="preserve">  退职（役）费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30224</w:t>
            </w:r>
          </w:p>
        </w:tc>
        <w:tc>
          <w:tcPr>
            <w:tcW w:w="2060" w:type="dxa"/>
            <w:vAlign w:val="center"/>
          </w:tcPr>
          <w:p>
            <w:pPr>
              <w:snapToGrid w:val="0"/>
              <w:jc w:val="left"/>
            </w:pPr>
            <w:r>
              <w:rPr>
                <w:rFonts w:ascii="宋体" w:hAnsi="宋体" w:eastAsia="宋体" w:cs="宋体"/>
                <w:b w:val="0"/>
                <w:i w:val="0"/>
                <w:color w:val="262626"/>
                <w:sz w:val="16"/>
              </w:rPr>
              <w:t xml:space="preserve">  被装购置费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312</w:t>
            </w:r>
          </w:p>
        </w:tc>
        <w:tc>
          <w:tcPr>
            <w:tcW w:w="3360" w:type="dxa"/>
            <w:vAlign w:val="center"/>
          </w:tcPr>
          <w:p>
            <w:pPr>
              <w:snapToGrid w:val="0"/>
              <w:jc w:val="left"/>
            </w:pPr>
            <w:r>
              <w:rPr>
                <w:rFonts w:ascii="宋体" w:hAnsi="宋体" w:eastAsia="宋体" w:cs="宋体"/>
                <w:b w:val="0"/>
                <w:i w:val="0"/>
                <w:color w:val="262626"/>
                <w:sz w:val="16"/>
              </w:rPr>
              <w:t>对企业补助</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30304</w:t>
            </w:r>
          </w:p>
        </w:tc>
        <w:tc>
          <w:tcPr>
            <w:tcW w:w="2640" w:type="dxa"/>
            <w:vAlign w:val="center"/>
          </w:tcPr>
          <w:p>
            <w:pPr>
              <w:snapToGrid w:val="0"/>
              <w:jc w:val="left"/>
            </w:pPr>
            <w:r>
              <w:rPr>
                <w:rFonts w:ascii="宋体" w:hAnsi="宋体" w:eastAsia="宋体" w:cs="宋体"/>
                <w:b w:val="0"/>
                <w:i w:val="0"/>
                <w:color w:val="262626"/>
                <w:sz w:val="16"/>
              </w:rPr>
              <w:t xml:space="preserve">  抚恤金</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30225</w:t>
            </w:r>
          </w:p>
        </w:tc>
        <w:tc>
          <w:tcPr>
            <w:tcW w:w="2060" w:type="dxa"/>
            <w:vAlign w:val="center"/>
          </w:tcPr>
          <w:p>
            <w:pPr>
              <w:snapToGrid w:val="0"/>
              <w:jc w:val="left"/>
            </w:pPr>
            <w:r>
              <w:rPr>
                <w:rFonts w:ascii="宋体" w:hAnsi="宋体" w:eastAsia="宋体" w:cs="宋体"/>
                <w:b w:val="0"/>
                <w:i w:val="0"/>
                <w:color w:val="262626"/>
                <w:sz w:val="16"/>
              </w:rPr>
              <w:t xml:space="preserve">  专用燃料费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31201</w:t>
            </w:r>
          </w:p>
        </w:tc>
        <w:tc>
          <w:tcPr>
            <w:tcW w:w="3360" w:type="dxa"/>
            <w:vAlign w:val="center"/>
          </w:tcPr>
          <w:p>
            <w:pPr>
              <w:snapToGrid w:val="0"/>
              <w:jc w:val="left"/>
            </w:pPr>
            <w:r>
              <w:rPr>
                <w:rFonts w:ascii="宋体" w:hAnsi="宋体" w:eastAsia="宋体" w:cs="宋体"/>
                <w:b w:val="0"/>
                <w:i w:val="0"/>
                <w:color w:val="262626"/>
                <w:sz w:val="16"/>
              </w:rPr>
              <w:t xml:space="preserve">  资本金注入</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30305</w:t>
            </w:r>
          </w:p>
        </w:tc>
        <w:tc>
          <w:tcPr>
            <w:tcW w:w="2640" w:type="dxa"/>
            <w:vAlign w:val="center"/>
          </w:tcPr>
          <w:p>
            <w:pPr>
              <w:snapToGrid w:val="0"/>
              <w:jc w:val="left"/>
            </w:pPr>
            <w:r>
              <w:rPr>
                <w:rFonts w:ascii="宋体" w:hAnsi="宋体" w:eastAsia="宋体" w:cs="宋体"/>
                <w:b w:val="0"/>
                <w:i w:val="0"/>
                <w:color w:val="262626"/>
                <w:sz w:val="16"/>
              </w:rPr>
              <w:t xml:space="preserve">  生活补助</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30226</w:t>
            </w:r>
          </w:p>
        </w:tc>
        <w:tc>
          <w:tcPr>
            <w:tcW w:w="2060" w:type="dxa"/>
            <w:vAlign w:val="center"/>
          </w:tcPr>
          <w:p>
            <w:pPr>
              <w:snapToGrid w:val="0"/>
              <w:jc w:val="left"/>
            </w:pPr>
            <w:r>
              <w:rPr>
                <w:rFonts w:ascii="宋体" w:hAnsi="宋体" w:eastAsia="宋体" w:cs="宋体"/>
                <w:b w:val="0"/>
                <w:i w:val="0"/>
                <w:color w:val="262626"/>
                <w:sz w:val="16"/>
              </w:rPr>
              <w:t xml:space="preserve">  劳务费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31203</w:t>
            </w:r>
          </w:p>
        </w:tc>
        <w:tc>
          <w:tcPr>
            <w:tcW w:w="3360" w:type="dxa"/>
            <w:vAlign w:val="center"/>
          </w:tcPr>
          <w:p>
            <w:pPr>
              <w:snapToGrid w:val="0"/>
              <w:jc w:val="left"/>
            </w:pPr>
            <w:r>
              <w:rPr>
                <w:rFonts w:ascii="宋体" w:hAnsi="宋体" w:eastAsia="宋体" w:cs="宋体"/>
                <w:b w:val="0"/>
                <w:i w:val="0"/>
                <w:color w:val="262626"/>
                <w:sz w:val="16"/>
              </w:rPr>
              <w:t xml:space="preserve">  政府投资基金股权投资</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30306</w:t>
            </w:r>
          </w:p>
        </w:tc>
        <w:tc>
          <w:tcPr>
            <w:tcW w:w="2640" w:type="dxa"/>
            <w:vAlign w:val="center"/>
          </w:tcPr>
          <w:p>
            <w:pPr>
              <w:snapToGrid w:val="0"/>
              <w:jc w:val="left"/>
            </w:pPr>
            <w:r>
              <w:rPr>
                <w:rFonts w:ascii="宋体" w:hAnsi="宋体" w:eastAsia="宋体" w:cs="宋体"/>
                <w:b w:val="0"/>
                <w:i w:val="0"/>
                <w:color w:val="262626"/>
                <w:sz w:val="16"/>
              </w:rPr>
              <w:t xml:space="preserve">  救济费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30227</w:t>
            </w:r>
          </w:p>
        </w:tc>
        <w:tc>
          <w:tcPr>
            <w:tcW w:w="2060" w:type="dxa"/>
            <w:vAlign w:val="center"/>
          </w:tcPr>
          <w:p>
            <w:pPr>
              <w:snapToGrid w:val="0"/>
              <w:jc w:val="left"/>
            </w:pPr>
            <w:r>
              <w:rPr>
                <w:rFonts w:ascii="宋体" w:hAnsi="宋体" w:eastAsia="宋体" w:cs="宋体"/>
                <w:b w:val="0"/>
                <w:i w:val="0"/>
                <w:color w:val="262626"/>
                <w:sz w:val="16"/>
              </w:rPr>
              <w:t xml:space="preserve">  委托业务费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31204</w:t>
            </w:r>
          </w:p>
        </w:tc>
        <w:tc>
          <w:tcPr>
            <w:tcW w:w="3360" w:type="dxa"/>
            <w:vAlign w:val="center"/>
          </w:tcPr>
          <w:p>
            <w:pPr>
              <w:snapToGrid w:val="0"/>
              <w:jc w:val="left"/>
            </w:pPr>
            <w:r>
              <w:rPr>
                <w:rFonts w:ascii="宋体" w:hAnsi="宋体" w:eastAsia="宋体" w:cs="宋体"/>
                <w:b w:val="0"/>
                <w:i w:val="0"/>
                <w:color w:val="262626"/>
                <w:sz w:val="16"/>
              </w:rPr>
              <w:t xml:space="preserve">  费用补贴</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30307</w:t>
            </w:r>
          </w:p>
        </w:tc>
        <w:tc>
          <w:tcPr>
            <w:tcW w:w="2640" w:type="dxa"/>
            <w:vAlign w:val="center"/>
          </w:tcPr>
          <w:p>
            <w:pPr>
              <w:snapToGrid w:val="0"/>
              <w:jc w:val="left"/>
            </w:pPr>
            <w:r>
              <w:rPr>
                <w:rFonts w:ascii="宋体" w:hAnsi="宋体" w:eastAsia="宋体" w:cs="宋体"/>
                <w:b w:val="0"/>
                <w:i w:val="0"/>
                <w:color w:val="262626"/>
                <w:sz w:val="16"/>
              </w:rPr>
              <w:t xml:space="preserve">  医疗费补助</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30228</w:t>
            </w:r>
          </w:p>
        </w:tc>
        <w:tc>
          <w:tcPr>
            <w:tcW w:w="2060" w:type="dxa"/>
            <w:vAlign w:val="center"/>
          </w:tcPr>
          <w:p>
            <w:pPr>
              <w:snapToGrid w:val="0"/>
              <w:jc w:val="left"/>
            </w:pPr>
            <w:r>
              <w:rPr>
                <w:rFonts w:ascii="宋体" w:hAnsi="宋体" w:eastAsia="宋体" w:cs="宋体"/>
                <w:b w:val="0"/>
                <w:i w:val="0"/>
                <w:color w:val="262626"/>
                <w:sz w:val="16"/>
              </w:rPr>
              <w:t xml:space="preserve">  工会经费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31205</w:t>
            </w:r>
          </w:p>
        </w:tc>
        <w:tc>
          <w:tcPr>
            <w:tcW w:w="3360" w:type="dxa"/>
            <w:vAlign w:val="center"/>
          </w:tcPr>
          <w:p>
            <w:pPr>
              <w:snapToGrid w:val="0"/>
              <w:jc w:val="left"/>
            </w:pPr>
            <w:r>
              <w:rPr>
                <w:rFonts w:ascii="宋体" w:hAnsi="宋体" w:eastAsia="宋体" w:cs="宋体"/>
                <w:b w:val="0"/>
                <w:i w:val="0"/>
                <w:color w:val="262626"/>
                <w:sz w:val="16"/>
              </w:rPr>
              <w:t xml:space="preserve">  利息补贴</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30308</w:t>
            </w:r>
          </w:p>
        </w:tc>
        <w:tc>
          <w:tcPr>
            <w:tcW w:w="2640" w:type="dxa"/>
            <w:vAlign w:val="center"/>
          </w:tcPr>
          <w:p>
            <w:pPr>
              <w:snapToGrid w:val="0"/>
              <w:jc w:val="left"/>
            </w:pPr>
            <w:r>
              <w:rPr>
                <w:rFonts w:ascii="宋体" w:hAnsi="宋体" w:eastAsia="宋体" w:cs="宋体"/>
                <w:b w:val="0"/>
                <w:i w:val="0"/>
                <w:color w:val="262626"/>
                <w:sz w:val="16"/>
              </w:rPr>
              <w:t xml:space="preserve">  助学金</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30229</w:t>
            </w:r>
          </w:p>
        </w:tc>
        <w:tc>
          <w:tcPr>
            <w:tcW w:w="2060" w:type="dxa"/>
            <w:vAlign w:val="center"/>
          </w:tcPr>
          <w:p>
            <w:pPr>
              <w:snapToGrid w:val="0"/>
              <w:jc w:val="left"/>
            </w:pPr>
            <w:r>
              <w:rPr>
                <w:rFonts w:ascii="宋体" w:hAnsi="宋体" w:eastAsia="宋体" w:cs="宋体"/>
                <w:b w:val="0"/>
                <w:i w:val="0"/>
                <w:color w:val="262626"/>
                <w:sz w:val="16"/>
              </w:rPr>
              <w:t xml:space="preserve">  福利费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31206</w:t>
            </w:r>
          </w:p>
        </w:tc>
        <w:tc>
          <w:tcPr>
            <w:tcW w:w="3360" w:type="dxa"/>
            <w:vAlign w:val="center"/>
          </w:tcPr>
          <w:p>
            <w:pPr>
              <w:snapToGrid w:val="0"/>
              <w:jc w:val="left"/>
            </w:pPr>
            <w:r>
              <w:rPr>
                <w:rFonts w:ascii="宋体" w:hAnsi="宋体" w:eastAsia="宋体" w:cs="宋体"/>
                <w:b w:val="0"/>
                <w:i w:val="0"/>
                <w:color w:val="262626"/>
                <w:sz w:val="16"/>
              </w:rPr>
              <w:t xml:space="preserve">  其他资本性补助</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30309</w:t>
            </w:r>
          </w:p>
        </w:tc>
        <w:tc>
          <w:tcPr>
            <w:tcW w:w="2640" w:type="dxa"/>
            <w:vAlign w:val="center"/>
          </w:tcPr>
          <w:p>
            <w:pPr>
              <w:snapToGrid w:val="0"/>
              <w:jc w:val="left"/>
            </w:pPr>
            <w:r>
              <w:rPr>
                <w:rFonts w:ascii="宋体" w:hAnsi="宋体" w:eastAsia="宋体" w:cs="宋体"/>
                <w:b w:val="0"/>
                <w:i w:val="0"/>
                <w:color w:val="262626"/>
                <w:sz w:val="16"/>
              </w:rPr>
              <w:t xml:space="preserve">  奖励金</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30231</w:t>
            </w:r>
          </w:p>
        </w:tc>
        <w:tc>
          <w:tcPr>
            <w:tcW w:w="2060" w:type="dxa"/>
            <w:vAlign w:val="center"/>
          </w:tcPr>
          <w:p>
            <w:pPr>
              <w:snapToGrid w:val="0"/>
              <w:jc w:val="left"/>
            </w:pPr>
            <w:r>
              <w:rPr>
                <w:rFonts w:ascii="宋体" w:hAnsi="宋体" w:eastAsia="宋体" w:cs="宋体"/>
                <w:b w:val="0"/>
                <w:i w:val="0"/>
                <w:color w:val="262626"/>
                <w:sz w:val="16"/>
              </w:rPr>
              <w:t xml:space="preserve">  公务用车运行维护费</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31299</w:t>
            </w:r>
          </w:p>
        </w:tc>
        <w:tc>
          <w:tcPr>
            <w:tcW w:w="3360" w:type="dxa"/>
            <w:vAlign w:val="center"/>
          </w:tcPr>
          <w:p>
            <w:pPr>
              <w:snapToGrid w:val="0"/>
              <w:jc w:val="left"/>
            </w:pPr>
            <w:r>
              <w:rPr>
                <w:rFonts w:ascii="宋体" w:hAnsi="宋体" w:eastAsia="宋体" w:cs="宋体"/>
                <w:b w:val="0"/>
                <w:i w:val="0"/>
                <w:color w:val="262626"/>
                <w:sz w:val="16"/>
              </w:rPr>
              <w:t xml:space="preserve">  其他对企业补助</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30310</w:t>
            </w:r>
          </w:p>
        </w:tc>
        <w:tc>
          <w:tcPr>
            <w:tcW w:w="2640" w:type="dxa"/>
            <w:vAlign w:val="center"/>
          </w:tcPr>
          <w:p>
            <w:pPr>
              <w:snapToGrid w:val="0"/>
              <w:jc w:val="left"/>
            </w:pPr>
            <w:r>
              <w:rPr>
                <w:rFonts w:ascii="宋体" w:hAnsi="宋体" w:eastAsia="宋体" w:cs="宋体"/>
                <w:b w:val="0"/>
                <w:i w:val="0"/>
                <w:color w:val="262626"/>
                <w:sz w:val="16"/>
              </w:rPr>
              <w:t xml:space="preserve">  个人农业生产补贴</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30239</w:t>
            </w:r>
          </w:p>
        </w:tc>
        <w:tc>
          <w:tcPr>
            <w:tcW w:w="2060" w:type="dxa"/>
            <w:vAlign w:val="center"/>
          </w:tcPr>
          <w:p>
            <w:pPr>
              <w:snapToGrid w:val="0"/>
              <w:jc w:val="left"/>
            </w:pPr>
            <w:r>
              <w:rPr>
                <w:rFonts w:ascii="宋体" w:hAnsi="宋体" w:eastAsia="宋体" w:cs="宋体"/>
                <w:b w:val="0"/>
                <w:i w:val="0"/>
                <w:color w:val="262626"/>
                <w:sz w:val="16"/>
              </w:rPr>
              <w:t xml:space="preserve">  其他交通费用</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399</w:t>
            </w:r>
          </w:p>
        </w:tc>
        <w:tc>
          <w:tcPr>
            <w:tcW w:w="3360" w:type="dxa"/>
            <w:vAlign w:val="center"/>
          </w:tcPr>
          <w:p>
            <w:pPr>
              <w:snapToGrid w:val="0"/>
              <w:jc w:val="left"/>
            </w:pPr>
            <w:r>
              <w:rPr>
                <w:rFonts w:ascii="宋体" w:hAnsi="宋体" w:eastAsia="宋体" w:cs="宋体"/>
                <w:b w:val="0"/>
                <w:i w:val="0"/>
                <w:color w:val="262626"/>
                <w:sz w:val="16"/>
              </w:rPr>
              <w:t>其他支出</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30311</w:t>
            </w:r>
          </w:p>
        </w:tc>
        <w:tc>
          <w:tcPr>
            <w:tcW w:w="2640" w:type="dxa"/>
            <w:vAlign w:val="center"/>
          </w:tcPr>
          <w:p>
            <w:pPr>
              <w:snapToGrid w:val="0"/>
              <w:jc w:val="left"/>
            </w:pPr>
            <w:r>
              <w:rPr>
                <w:rFonts w:ascii="宋体" w:hAnsi="宋体" w:eastAsia="宋体" w:cs="宋体"/>
                <w:b w:val="0"/>
                <w:i w:val="0"/>
                <w:color w:val="262626"/>
                <w:sz w:val="16"/>
              </w:rPr>
              <w:t xml:space="preserve">  代缴社会保险费</w:t>
            </w:r>
          </w:p>
        </w:tc>
        <w:tc>
          <w:tcPr>
            <w:tcW w:w="1340" w:type="dxa"/>
            <w:vAlign w:val="center"/>
          </w:tcPr>
          <w:p>
            <w:pPr>
              <w:snapToGrid w:val="0"/>
              <w:jc w:val="right"/>
            </w:pPr>
            <w:r>
              <w:rPr>
                <w:rFonts w:ascii="宋体" w:hAnsi="宋体" w:eastAsia="宋体" w:cs="宋体"/>
                <w:b w:val="0"/>
                <w:i w:val="0"/>
                <w:color w:val="262626"/>
                <w:sz w:val="16"/>
              </w:rPr>
              <w:t>0.00</w:t>
            </w:r>
          </w:p>
        </w:tc>
        <w:tc>
          <w:tcPr>
            <w:tcW w:w="620" w:type="dxa"/>
            <w:vAlign w:val="center"/>
          </w:tcPr>
          <w:p>
            <w:pPr>
              <w:snapToGrid w:val="0"/>
              <w:jc w:val="left"/>
            </w:pPr>
            <w:r>
              <w:rPr>
                <w:rFonts w:ascii="宋体" w:hAnsi="宋体" w:eastAsia="宋体" w:cs="宋体"/>
                <w:b w:val="0"/>
                <w:i w:val="0"/>
                <w:color w:val="262626"/>
                <w:sz w:val="16"/>
              </w:rPr>
              <w:t>30240</w:t>
            </w:r>
          </w:p>
        </w:tc>
        <w:tc>
          <w:tcPr>
            <w:tcW w:w="2060" w:type="dxa"/>
            <w:vAlign w:val="center"/>
          </w:tcPr>
          <w:p>
            <w:pPr>
              <w:snapToGrid w:val="0"/>
              <w:jc w:val="left"/>
            </w:pPr>
            <w:r>
              <w:rPr>
                <w:rFonts w:ascii="宋体" w:hAnsi="宋体" w:eastAsia="宋体" w:cs="宋体"/>
                <w:b w:val="0"/>
                <w:i w:val="0"/>
                <w:color w:val="262626"/>
                <w:sz w:val="16"/>
              </w:rPr>
              <w:t xml:space="preserve">  税金及附加费用</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39907</w:t>
            </w:r>
          </w:p>
        </w:tc>
        <w:tc>
          <w:tcPr>
            <w:tcW w:w="3360" w:type="dxa"/>
            <w:vAlign w:val="center"/>
          </w:tcPr>
          <w:p>
            <w:pPr>
              <w:snapToGrid w:val="0"/>
              <w:jc w:val="left"/>
            </w:pPr>
            <w:r>
              <w:rPr>
                <w:rFonts w:ascii="宋体" w:hAnsi="宋体" w:eastAsia="宋体" w:cs="宋体"/>
                <w:b w:val="0"/>
                <w:i w:val="0"/>
                <w:color w:val="262626"/>
                <w:sz w:val="16"/>
              </w:rPr>
              <w:t xml:space="preserve">  国家赔偿费用支出</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pPr>
              <w:snapToGrid w:val="0"/>
              <w:jc w:val="left"/>
            </w:pPr>
            <w:r>
              <w:rPr>
                <w:rFonts w:ascii="宋体" w:hAnsi="宋体" w:eastAsia="宋体" w:cs="宋体"/>
                <w:b w:val="0"/>
                <w:i w:val="0"/>
                <w:color w:val="262626"/>
                <w:sz w:val="16"/>
              </w:rPr>
              <w:t>30399</w:t>
            </w:r>
          </w:p>
        </w:tc>
        <w:tc>
          <w:tcPr>
            <w:tcW w:w="2640" w:type="dxa"/>
            <w:vAlign w:val="center"/>
          </w:tcPr>
          <w:p>
            <w:pPr>
              <w:snapToGrid w:val="0"/>
              <w:jc w:val="left"/>
            </w:pPr>
            <w:r>
              <w:rPr>
                <w:rFonts w:ascii="宋体" w:hAnsi="宋体" w:eastAsia="宋体" w:cs="宋体"/>
                <w:b w:val="0"/>
                <w:i w:val="0"/>
                <w:color w:val="262626"/>
                <w:sz w:val="16"/>
              </w:rPr>
              <w:t xml:space="preserve">  其他对个人和家庭的补助</w:t>
            </w:r>
          </w:p>
        </w:tc>
        <w:tc>
          <w:tcPr>
            <w:tcW w:w="1340" w:type="dxa"/>
            <w:vAlign w:val="center"/>
          </w:tcPr>
          <w:p>
            <w:pPr>
              <w:snapToGrid w:val="0"/>
              <w:jc w:val="right"/>
            </w:pPr>
            <w:r>
              <w:rPr>
                <w:rFonts w:ascii="宋体" w:hAnsi="宋体" w:eastAsia="宋体" w:cs="宋体"/>
                <w:b w:val="0"/>
                <w:i w:val="0"/>
                <w:color w:val="262626"/>
                <w:sz w:val="16"/>
              </w:rPr>
              <w:t>0.36</w:t>
            </w:r>
          </w:p>
        </w:tc>
        <w:tc>
          <w:tcPr>
            <w:tcW w:w="620" w:type="dxa"/>
            <w:vAlign w:val="center"/>
          </w:tcPr>
          <w:p>
            <w:pPr>
              <w:snapToGrid w:val="0"/>
              <w:jc w:val="left"/>
            </w:pPr>
            <w:r>
              <w:rPr>
                <w:rFonts w:ascii="宋体" w:hAnsi="宋体" w:eastAsia="宋体" w:cs="宋体"/>
                <w:b w:val="0"/>
                <w:i w:val="0"/>
                <w:color w:val="262626"/>
                <w:sz w:val="16"/>
              </w:rPr>
              <w:t>30299</w:t>
            </w:r>
          </w:p>
        </w:tc>
        <w:tc>
          <w:tcPr>
            <w:tcW w:w="2060" w:type="dxa"/>
            <w:vAlign w:val="center"/>
          </w:tcPr>
          <w:p>
            <w:pPr>
              <w:snapToGrid w:val="0"/>
              <w:jc w:val="left"/>
            </w:pPr>
            <w:r>
              <w:rPr>
                <w:rFonts w:ascii="宋体" w:hAnsi="宋体" w:eastAsia="宋体" w:cs="宋体"/>
                <w:b w:val="0"/>
                <w:i w:val="0"/>
                <w:color w:val="262626"/>
                <w:sz w:val="16"/>
              </w:rPr>
              <w:t xml:space="preserve">  其他商品和服务支出</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39908</w:t>
            </w:r>
          </w:p>
        </w:tc>
        <w:tc>
          <w:tcPr>
            <w:tcW w:w="3360" w:type="dxa"/>
            <w:vAlign w:val="center"/>
          </w:tcPr>
          <w:p>
            <w:pPr>
              <w:snapToGrid w:val="0"/>
              <w:jc w:val="left"/>
            </w:pPr>
            <w:r>
              <w:rPr>
                <w:rFonts w:ascii="宋体" w:hAnsi="宋体" w:eastAsia="宋体" w:cs="宋体"/>
                <w:b w:val="0"/>
                <w:i w:val="0"/>
                <w:color w:val="262626"/>
                <w:sz w:val="16"/>
              </w:rPr>
              <w:t xml:space="preserve">  对民间非营利组织和群众性自治组织补贴</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tc>
        <w:tc>
          <w:tcPr>
            <w:tcW w:w="2640" w:type="dxa"/>
            <w:vAlign w:val="center"/>
          </w:tcPr>
          <w:p/>
        </w:tc>
        <w:tc>
          <w:tcPr>
            <w:tcW w:w="1340" w:type="dxa"/>
            <w:vAlign w:val="center"/>
          </w:tcPr>
          <w:p/>
        </w:tc>
        <w:tc>
          <w:tcPr>
            <w:tcW w:w="620" w:type="dxa"/>
            <w:vAlign w:val="center"/>
          </w:tcPr>
          <w:p>
            <w:pPr>
              <w:snapToGrid w:val="0"/>
              <w:jc w:val="left"/>
            </w:pPr>
            <w:r>
              <w:rPr>
                <w:rFonts w:ascii="宋体" w:hAnsi="宋体" w:eastAsia="宋体" w:cs="宋体"/>
                <w:b w:val="0"/>
                <w:i w:val="0"/>
                <w:color w:val="262626"/>
                <w:sz w:val="16"/>
              </w:rPr>
              <w:t>307</w:t>
            </w:r>
          </w:p>
        </w:tc>
        <w:tc>
          <w:tcPr>
            <w:tcW w:w="2060" w:type="dxa"/>
            <w:vAlign w:val="center"/>
          </w:tcPr>
          <w:p>
            <w:pPr>
              <w:snapToGrid w:val="0"/>
              <w:jc w:val="left"/>
            </w:pPr>
            <w:r>
              <w:rPr>
                <w:rFonts w:ascii="宋体" w:hAnsi="宋体" w:eastAsia="宋体" w:cs="宋体"/>
                <w:b w:val="0"/>
                <w:i w:val="0"/>
                <w:color w:val="262626"/>
                <w:sz w:val="16"/>
              </w:rPr>
              <w:t>债务利息及费用支出</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39909</w:t>
            </w:r>
          </w:p>
        </w:tc>
        <w:tc>
          <w:tcPr>
            <w:tcW w:w="3360" w:type="dxa"/>
            <w:vAlign w:val="center"/>
          </w:tcPr>
          <w:p>
            <w:pPr>
              <w:snapToGrid w:val="0"/>
              <w:jc w:val="left"/>
            </w:pPr>
            <w:r>
              <w:rPr>
                <w:rFonts w:ascii="宋体" w:hAnsi="宋体" w:eastAsia="宋体" w:cs="宋体"/>
                <w:b w:val="0"/>
                <w:i w:val="0"/>
                <w:color w:val="262626"/>
                <w:sz w:val="16"/>
              </w:rPr>
              <w:t xml:space="preserve">  经常性赠与</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tc>
        <w:tc>
          <w:tcPr>
            <w:tcW w:w="2640" w:type="dxa"/>
            <w:vAlign w:val="center"/>
          </w:tcPr>
          <w:p/>
        </w:tc>
        <w:tc>
          <w:tcPr>
            <w:tcW w:w="1340" w:type="dxa"/>
            <w:vAlign w:val="center"/>
          </w:tcPr>
          <w:p/>
        </w:tc>
        <w:tc>
          <w:tcPr>
            <w:tcW w:w="620" w:type="dxa"/>
            <w:vAlign w:val="center"/>
          </w:tcPr>
          <w:p>
            <w:pPr>
              <w:snapToGrid w:val="0"/>
              <w:jc w:val="left"/>
            </w:pPr>
            <w:r>
              <w:rPr>
                <w:rFonts w:ascii="宋体" w:hAnsi="宋体" w:eastAsia="宋体" w:cs="宋体"/>
                <w:b w:val="0"/>
                <w:i w:val="0"/>
                <w:color w:val="262626"/>
                <w:sz w:val="16"/>
              </w:rPr>
              <w:t>30701</w:t>
            </w:r>
          </w:p>
        </w:tc>
        <w:tc>
          <w:tcPr>
            <w:tcW w:w="2060" w:type="dxa"/>
            <w:vAlign w:val="center"/>
          </w:tcPr>
          <w:p>
            <w:pPr>
              <w:snapToGrid w:val="0"/>
              <w:jc w:val="left"/>
            </w:pPr>
            <w:r>
              <w:rPr>
                <w:rFonts w:ascii="宋体" w:hAnsi="宋体" w:eastAsia="宋体" w:cs="宋体"/>
                <w:b w:val="0"/>
                <w:i w:val="0"/>
                <w:color w:val="262626"/>
                <w:sz w:val="16"/>
              </w:rPr>
              <w:t xml:space="preserve">  国内债务付息</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39910</w:t>
            </w:r>
          </w:p>
        </w:tc>
        <w:tc>
          <w:tcPr>
            <w:tcW w:w="3360" w:type="dxa"/>
            <w:vAlign w:val="center"/>
          </w:tcPr>
          <w:p>
            <w:pPr>
              <w:snapToGrid w:val="0"/>
              <w:jc w:val="left"/>
            </w:pPr>
            <w:r>
              <w:rPr>
                <w:rFonts w:ascii="宋体" w:hAnsi="宋体" w:eastAsia="宋体" w:cs="宋体"/>
                <w:b w:val="0"/>
                <w:i w:val="0"/>
                <w:color w:val="262626"/>
                <w:sz w:val="16"/>
              </w:rPr>
              <w:t xml:space="preserve">  资本性赠与</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tc>
        <w:tc>
          <w:tcPr>
            <w:tcW w:w="2640" w:type="dxa"/>
            <w:vAlign w:val="center"/>
          </w:tcPr>
          <w:p/>
        </w:tc>
        <w:tc>
          <w:tcPr>
            <w:tcW w:w="1340" w:type="dxa"/>
            <w:vAlign w:val="center"/>
          </w:tcPr>
          <w:p/>
        </w:tc>
        <w:tc>
          <w:tcPr>
            <w:tcW w:w="620" w:type="dxa"/>
            <w:vAlign w:val="center"/>
          </w:tcPr>
          <w:p>
            <w:pPr>
              <w:snapToGrid w:val="0"/>
              <w:jc w:val="left"/>
            </w:pPr>
            <w:r>
              <w:rPr>
                <w:rFonts w:ascii="宋体" w:hAnsi="宋体" w:eastAsia="宋体" w:cs="宋体"/>
                <w:b w:val="0"/>
                <w:i w:val="0"/>
                <w:color w:val="262626"/>
                <w:sz w:val="16"/>
              </w:rPr>
              <w:t>30702</w:t>
            </w:r>
          </w:p>
        </w:tc>
        <w:tc>
          <w:tcPr>
            <w:tcW w:w="2060" w:type="dxa"/>
            <w:vAlign w:val="center"/>
          </w:tcPr>
          <w:p>
            <w:pPr>
              <w:snapToGrid w:val="0"/>
              <w:jc w:val="left"/>
            </w:pPr>
            <w:r>
              <w:rPr>
                <w:rFonts w:ascii="宋体" w:hAnsi="宋体" w:eastAsia="宋体" w:cs="宋体"/>
                <w:b w:val="0"/>
                <w:i w:val="0"/>
                <w:color w:val="262626"/>
                <w:sz w:val="16"/>
              </w:rPr>
              <w:t xml:space="preserve">  国外债务付息</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pPr>
              <w:snapToGrid w:val="0"/>
              <w:jc w:val="left"/>
            </w:pPr>
            <w:r>
              <w:rPr>
                <w:rFonts w:ascii="宋体" w:hAnsi="宋体" w:eastAsia="宋体" w:cs="宋体"/>
                <w:b w:val="0"/>
                <w:i w:val="0"/>
                <w:color w:val="262626"/>
                <w:sz w:val="16"/>
              </w:rPr>
              <w:t>39999</w:t>
            </w:r>
          </w:p>
        </w:tc>
        <w:tc>
          <w:tcPr>
            <w:tcW w:w="3360" w:type="dxa"/>
            <w:vAlign w:val="center"/>
          </w:tcPr>
          <w:p>
            <w:pPr>
              <w:snapToGrid w:val="0"/>
              <w:jc w:val="left"/>
            </w:pPr>
            <w:r>
              <w:rPr>
                <w:rFonts w:ascii="宋体" w:hAnsi="宋体" w:eastAsia="宋体" w:cs="宋体"/>
                <w:b w:val="0"/>
                <w:i w:val="0"/>
                <w:color w:val="262626"/>
                <w:sz w:val="16"/>
              </w:rPr>
              <w:t xml:space="preserve">  其他支出</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tc>
        <w:tc>
          <w:tcPr>
            <w:tcW w:w="2640" w:type="dxa"/>
            <w:vAlign w:val="center"/>
          </w:tcPr>
          <w:p/>
        </w:tc>
        <w:tc>
          <w:tcPr>
            <w:tcW w:w="1340" w:type="dxa"/>
            <w:vAlign w:val="center"/>
          </w:tcPr>
          <w:p/>
        </w:tc>
        <w:tc>
          <w:tcPr>
            <w:tcW w:w="620" w:type="dxa"/>
            <w:vAlign w:val="center"/>
          </w:tcPr>
          <w:p>
            <w:pPr>
              <w:snapToGrid w:val="0"/>
              <w:jc w:val="left"/>
            </w:pPr>
            <w:r>
              <w:rPr>
                <w:rFonts w:ascii="宋体" w:hAnsi="宋体" w:eastAsia="宋体" w:cs="宋体"/>
                <w:b w:val="0"/>
                <w:i w:val="0"/>
                <w:color w:val="262626"/>
                <w:sz w:val="16"/>
              </w:rPr>
              <w:t>30703</w:t>
            </w:r>
          </w:p>
        </w:tc>
        <w:tc>
          <w:tcPr>
            <w:tcW w:w="2060" w:type="dxa"/>
            <w:vAlign w:val="center"/>
          </w:tcPr>
          <w:p>
            <w:pPr>
              <w:snapToGrid w:val="0"/>
              <w:jc w:val="left"/>
            </w:pPr>
            <w:r>
              <w:rPr>
                <w:rFonts w:ascii="宋体" w:hAnsi="宋体" w:eastAsia="宋体" w:cs="宋体"/>
                <w:b w:val="0"/>
                <w:i w:val="0"/>
                <w:color w:val="262626"/>
                <w:sz w:val="16"/>
              </w:rPr>
              <w:t xml:space="preserve">  国内债务发行费用</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tc>
        <w:tc>
          <w:tcPr>
            <w:tcW w:w="3360" w:type="dxa"/>
            <w:vAlign w:val="center"/>
          </w:tcPr>
          <w:p/>
        </w:tc>
        <w:tc>
          <w:tcPr>
            <w:tcW w:w="13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620" w:type="dxa"/>
            <w:vAlign w:val="center"/>
          </w:tcPr>
          <w:p/>
        </w:tc>
        <w:tc>
          <w:tcPr>
            <w:tcW w:w="2640" w:type="dxa"/>
            <w:vAlign w:val="center"/>
          </w:tcPr>
          <w:p/>
        </w:tc>
        <w:tc>
          <w:tcPr>
            <w:tcW w:w="1340" w:type="dxa"/>
            <w:vAlign w:val="center"/>
          </w:tcPr>
          <w:p/>
        </w:tc>
        <w:tc>
          <w:tcPr>
            <w:tcW w:w="620" w:type="dxa"/>
            <w:vAlign w:val="center"/>
          </w:tcPr>
          <w:p>
            <w:pPr>
              <w:snapToGrid w:val="0"/>
              <w:jc w:val="left"/>
            </w:pPr>
            <w:r>
              <w:rPr>
                <w:rFonts w:ascii="宋体" w:hAnsi="宋体" w:eastAsia="宋体" w:cs="宋体"/>
                <w:b w:val="0"/>
                <w:i w:val="0"/>
                <w:color w:val="262626"/>
                <w:sz w:val="16"/>
              </w:rPr>
              <w:t>30704</w:t>
            </w:r>
          </w:p>
        </w:tc>
        <w:tc>
          <w:tcPr>
            <w:tcW w:w="2060" w:type="dxa"/>
            <w:vAlign w:val="center"/>
          </w:tcPr>
          <w:p>
            <w:pPr>
              <w:snapToGrid w:val="0"/>
              <w:jc w:val="left"/>
            </w:pPr>
            <w:r>
              <w:rPr>
                <w:rFonts w:ascii="宋体" w:hAnsi="宋体" w:eastAsia="宋体" w:cs="宋体"/>
                <w:b w:val="0"/>
                <w:i w:val="0"/>
                <w:color w:val="262626"/>
                <w:sz w:val="16"/>
              </w:rPr>
              <w:t xml:space="preserve">  国外债务发行费用</w:t>
            </w:r>
          </w:p>
        </w:tc>
        <w:tc>
          <w:tcPr>
            <w:tcW w:w="1340" w:type="dxa"/>
            <w:vAlign w:val="center"/>
          </w:tcPr>
          <w:p>
            <w:pPr>
              <w:snapToGrid w:val="0"/>
              <w:jc w:val="right"/>
            </w:pPr>
            <w:r>
              <w:rPr>
                <w:rFonts w:ascii="宋体" w:hAnsi="宋体" w:eastAsia="宋体" w:cs="宋体"/>
                <w:b w:val="0"/>
                <w:i w:val="0"/>
                <w:color w:val="262626"/>
                <w:sz w:val="16"/>
              </w:rPr>
              <w:t>0.00</w:t>
            </w:r>
          </w:p>
        </w:tc>
        <w:tc>
          <w:tcPr>
            <w:tcW w:w="640" w:type="dxa"/>
            <w:vAlign w:val="center"/>
          </w:tcPr>
          <w:p/>
        </w:tc>
        <w:tc>
          <w:tcPr>
            <w:tcW w:w="3360" w:type="dxa"/>
            <w:vAlign w:val="center"/>
          </w:tcPr>
          <w:p/>
        </w:tc>
        <w:tc>
          <w:tcPr>
            <w:tcW w:w="133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3260" w:type="dxa"/>
            <w:gridSpan w:val="2"/>
            <w:vAlign w:val="center"/>
          </w:tcPr>
          <w:p>
            <w:pPr>
              <w:snapToGrid w:val="0"/>
              <w:jc w:val="center"/>
            </w:pPr>
            <w:r>
              <w:rPr>
                <w:rFonts w:ascii="宋体" w:hAnsi="宋体" w:eastAsia="宋体" w:cs="宋体"/>
                <w:b w:val="0"/>
                <w:i w:val="0"/>
                <w:color w:val="262626"/>
                <w:sz w:val="16"/>
              </w:rPr>
              <w:t>人员经费合计</w:t>
            </w:r>
          </w:p>
        </w:tc>
        <w:tc>
          <w:tcPr>
            <w:tcW w:w="1340" w:type="dxa"/>
            <w:vAlign w:val="center"/>
          </w:tcPr>
          <w:p>
            <w:pPr>
              <w:snapToGrid w:val="0"/>
              <w:jc w:val="right"/>
            </w:pPr>
            <w:r>
              <w:rPr>
                <w:rFonts w:ascii="宋体" w:hAnsi="宋体" w:eastAsia="宋体" w:cs="宋体"/>
                <w:b w:val="0"/>
                <w:i w:val="0"/>
                <w:color w:val="262626"/>
                <w:sz w:val="16"/>
              </w:rPr>
              <w:t>1,521.28</w:t>
            </w:r>
          </w:p>
        </w:tc>
        <w:tc>
          <w:tcPr>
            <w:tcW w:w="8020" w:type="dxa"/>
            <w:gridSpan w:val="5"/>
            <w:vAlign w:val="center"/>
          </w:tcPr>
          <w:p>
            <w:pPr>
              <w:snapToGrid w:val="0"/>
              <w:jc w:val="center"/>
            </w:pPr>
            <w:r>
              <w:rPr>
                <w:rFonts w:ascii="宋体" w:hAnsi="宋体" w:eastAsia="宋体" w:cs="宋体"/>
                <w:b w:val="0"/>
                <w:i w:val="0"/>
                <w:color w:val="262626"/>
                <w:sz w:val="16"/>
              </w:rPr>
              <w:t>公用经费合计</w:t>
            </w:r>
          </w:p>
        </w:tc>
        <w:tc>
          <w:tcPr>
            <w:tcW w:w="1338" w:type="dxa"/>
            <w:vAlign w:val="center"/>
          </w:tcPr>
          <w:p>
            <w:pPr>
              <w:snapToGrid w:val="0"/>
              <w:jc w:val="right"/>
            </w:pPr>
            <w:r>
              <w:rPr>
                <w:rFonts w:ascii="宋体" w:hAnsi="宋体" w:eastAsia="宋体" w:cs="宋体"/>
                <w:b w:val="0"/>
                <w:i w:val="0"/>
                <w:color w:val="262626"/>
                <w:sz w:val="16"/>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13958" w:type="dxa"/>
            <w:gridSpan w:val="9"/>
            <w:tcBorders>
              <w:left w:val="nil"/>
              <w:bottom w:val="nil"/>
              <w:right w:val="nil"/>
            </w:tcBorders>
            <w:vAlign w:val="center"/>
          </w:tcPr>
          <w:p>
            <w:pPr>
              <w:snapToGrid w:val="0"/>
              <w:jc w:val="left"/>
            </w:pPr>
            <w:r>
              <w:rPr>
                <w:rFonts w:ascii="宋体" w:hAnsi="宋体" w:eastAsia="宋体" w:cs="宋体"/>
                <w:b w:val="0"/>
                <w:i w:val="0"/>
                <w:color w:val="262626"/>
                <w:sz w:val="16"/>
              </w:rPr>
              <w:t>注：本表反映本年度一般公共预算财政拨款基本支出明细情况。</w:t>
            </w:r>
          </w:p>
        </w:tc>
      </w:tr>
    </w:tbl>
    <w:p>
      <w:pPr>
        <w:sectPr>
          <w:pgSz w:w="16838" w:h="11906" w:orient="landscape"/>
          <w:pgMar w:top="1134" w:right="1440" w:bottom="1134" w:left="1440" w:header="720" w:footer="720" w:gutter="0"/>
          <w:pgNumType w:fmt="decimal"/>
          <w:cols w:space="425" w:num="1"/>
          <w:docGrid w:type="lines" w:linePitch="312" w:charSpace="0"/>
        </w:sectPr>
      </w:pPr>
    </w:p>
    <w:p>
      <w:pPr>
        <w:pStyle w:val="3"/>
        <w:bidi w:val="0"/>
        <w:jc w:val="center"/>
        <w:rPr>
          <w:rFonts w:hint="eastAsia" w:ascii="方正小标宋简体" w:hAnsi="方正小标宋简体" w:eastAsia="方正小标宋简体" w:cs="方正小标宋简体"/>
          <w:b w:val="0"/>
          <w:bCs/>
          <w:highlight w:val="none"/>
          <w:lang w:val="en-US" w:eastAsia="zh-CN"/>
        </w:rPr>
      </w:pPr>
      <w:bookmarkStart w:id="14" w:name="_Toc3768"/>
      <w:r>
        <w:rPr>
          <w:rFonts w:hint="eastAsia" w:ascii="方正小标宋简体" w:hAnsi="方正小标宋简体" w:eastAsia="方正小标宋简体" w:cs="方正小标宋简体"/>
          <w:b w:val="0"/>
          <w:bCs/>
          <w:highlight w:val="none"/>
          <w:lang w:val="en-US" w:eastAsia="zh-CN"/>
        </w:rPr>
        <w:t>2025年度政府性基金预算财政拨款收入支出决算表</w:t>
      </w:r>
      <w:bookmarkEnd w:id="14"/>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公开09表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80"/>
        <w:gridCol w:w="280"/>
        <w:gridCol w:w="3500"/>
        <w:gridCol w:w="1600"/>
        <w:gridCol w:w="1600"/>
        <w:gridCol w:w="1600"/>
        <w:gridCol w:w="1600"/>
        <w:gridCol w:w="1600"/>
        <w:gridCol w:w="161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4340" w:type="dxa"/>
            <w:gridSpan w:val="4"/>
            <w:vAlign w:val="center"/>
          </w:tcPr>
          <w:p>
            <w:pPr>
              <w:snapToGrid w:val="0"/>
              <w:jc w:val="center"/>
            </w:pPr>
            <w:r>
              <w:rPr>
                <w:rFonts w:ascii="宋体" w:hAnsi="宋体" w:eastAsia="宋体" w:cs="宋体"/>
                <w:b w:val="0"/>
                <w:i w:val="0"/>
                <w:color w:val="262626"/>
                <w:sz w:val="19"/>
              </w:rPr>
              <w:t>项   目</w:t>
            </w:r>
          </w:p>
        </w:tc>
        <w:tc>
          <w:tcPr>
            <w:tcW w:w="1600" w:type="dxa"/>
            <w:vMerge w:val="restart"/>
            <w:vAlign w:val="center"/>
          </w:tcPr>
          <w:p>
            <w:pPr>
              <w:snapToGrid w:val="0"/>
              <w:jc w:val="center"/>
            </w:pPr>
            <w:r>
              <w:rPr>
                <w:rFonts w:ascii="宋体" w:hAnsi="宋体" w:eastAsia="宋体" w:cs="宋体"/>
                <w:b w:val="0"/>
                <w:i w:val="0"/>
                <w:color w:val="262626"/>
                <w:sz w:val="19"/>
              </w:rPr>
              <w:t>年初结转和结余</w:t>
            </w:r>
          </w:p>
        </w:tc>
        <w:tc>
          <w:tcPr>
            <w:tcW w:w="1600" w:type="dxa"/>
            <w:vMerge w:val="restart"/>
            <w:vAlign w:val="center"/>
          </w:tcPr>
          <w:p>
            <w:pPr>
              <w:snapToGrid w:val="0"/>
              <w:jc w:val="center"/>
            </w:pPr>
            <w:r>
              <w:rPr>
                <w:rFonts w:ascii="宋体" w:hAnsi="宋体" w:eastAsia="宋体" w:cs="宋体"/>
                <w:b w:val="0"/>
                <w:i w:val="0"/>
                <w:color w:val="262626"/>
                <w:sz w:val="19"/>
              </w:rPr>
              <w:t>本年收入</w:t>
            </w:r>
          </w:p>
        </w:tc>
        <w:tc>
          <w:tcPr>
            <w:tcW w:w="4800" w:type="dxa"/>
            <w:gridSpan w:val="3"/>
            <w:vAlign w:val="center"/>
          </w:tcPr>
          <w:p>
            <w:pPr>
              <w:snapToGrid w:val="0"/>
              <w:jc w:val="center"/>
            </w:pPr>
            <w:r>
              <w:rPr>
                <w:rFonts w:ascii="宋体" w:hAnsi="宋体" w:eastAsia="宋体" w:cs="宋体"/>
                <w:b w:val="0"/>
                <w:i w:val="0"/>
                <w:color w:val="262626"/>
                <w:sz w:val="19"/>
              </w:rPr>
              <w:t>本年支出</w:t>
            </w:r>
          </w:p>
        </w:tc>
        <w:tc>
          <w:tcPr>
            <w:tcW w:w="1618" w:type="dxa"/>
            <w:vMerge w:val="restart"/>
            <w:vAlign w:val="center"/>
          </w:tcPr>
          <w:p>
            <w:pPr>
              <w:snapToGrid w:val="0"/>
              <w:jc w:val="center"/>
            </w:pPr>
            <w:r>
              <w:rPr>
                <w:rFonts w:ascii="宋体" w:hAnsi="宋体" w:eastAsia="宋体" w:cs="宋体"/>
                <w:b w:val="0"/>
                <w:i w:val="0"/>
                <w:color w:val="262626"/>
                <w:sz w:val="19"/>
              </w:rPr>
              <w:t>年末结转和结余</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840" w:type="dxa"/>
            <w:gridSpan w:val="3"/>
            <w:vMerge w:val="restart"/>
            <w:vAlign w:val="center"/>
          </w:tcPr>
          <w:p>
            <w:pPr>
              <w:snapToGrid w:val="0"/>
              <w:jc w:val="center"/>
            </w:pPr>
            <w:r>
              <w:rPr>
                <w:rFonts w:ascii="宋体" w:hAnsi="宋体" w:eastAsia="宋体" w:cs="宋体"/>
                <w:b w:val="0"/>
                <w:i w:val="0"/>
                <w:color w:val="262626"/>
                <w:sz w:val="19"/>
              </w:rPr>
              <w:t>支出功能分类科目编码</w:t>
            </w:r>
          </w:p>
        </w:tc>
        <w:tc>
          <w:tcPr>
            <w:tcW w:w="3500" w:type="dxa"/>
            <w:vMerge w:val="restart"/>
            <w:vAlign w:val="center"/>
          </w:tcPr>
          <w:p>
            <w:pPr>
              <w:snapToGrid w:val="0"/>
              <w:jc w:val="center"/>
            </w:pPr>
            <w:r>
              <w:rPr>
                <w:rFonts w:ascii="宋体" w:hAnsi="宋体" w:eastAsia="宋体" w:cs="宋体"/>
                <w:b w:val="0"/>
                <w:i w:val="0"/>
                <w:color w:val="262626"/>
                <w:sz w:val="19"/>
              </w:rPr>
              <w:t>科目名称</w:t>
            </w:r>
          </w:p>
        </w:tc>
        <w:tc>
          <w:tcPr>
            <w:tcW w:w="1600" w:type="dxa"/>
            <w:vMerge w:val="continue"/>
            <w:vAlign w:val="center"/>
          </w:tcPr>
          <w:p/>
        </w:tc>
        <w:tc>
          <w:tcPr>
            <w:tcW w:w="1600" w:type="dxa"/>
            <w:vMerge w:val="continue"/>
            <w:vAlign w:val="center"/>
          </w:tcPr>
          <w:p/>
        </w:tc>
        <w:tc>
          <w:tcPr>
            <w:tcW w:w="1600" w:type="dxa"/>
            <w:vMerge w:val="restart"/>
            <w:vAlign w:val="center"/>
          </w:tcPr>
          <w:p>
            <w:pPr>
              <w:snapToGrid w:val="0"/>
              <w:jc w:val="center"/>
            </w:pPr>
            <w:r>
              <w:rPr>
                <w:rFonts w:ascii="宋体" w:hAnsi="宋体" w:eastAsia="宋体" w:cs="宋体"/>
                <w:b w:val="0"/>
                <w:i w:val="0"/>
                <w:color w:val="262626"/>
                <w:sz w:val="19"/>
              </w:rPr>
              <w:t>小计</w:t>
            </w:r>
          </w:p>
        </w:tc>
        <w:tc>
          <w:tcPr>
            <w:tcW w:w="1600" w:type="dxa"/>
            <w:vMerge w:val="restart"/>
            <w:vAlign w:val="center"/>
          </w:tcPr>
          <w:p>
            <w:pPr>
              <w:snapToGrid w:val="0"/>
              <w:jc w:val="center"/>
            </w:pPr>
            <w:r>
              <w:rPr>
                <w:rFonts w:ascii="宋体" w:hAnsi="宋体" w:eastAsia="宋体" w:cs="宋体"/>
                <w:b w:val="0"/>
                <w:i w:val="0"/>
                <w:color w:val="262626"/>
                <w:sz w:val="19"/>
              </w:rPr>
              <w:t>基本支出</w:t>
            </w:r>
          </w:p>
        </w:tc>
        <w:tc>
          <w:tcPr>
            <w:tcW w:w="1600" w:type="dxa"/>
            <w:vMerge w:val="restart"/>
            <w:vAlign w:val="center"/>
          </w:tcPr>
          <w:p>
            <w:pPr>
              <w:snapToGrid w:val="0"/>
              <w:jc w:val="center"/>
            </w:pPr>
            <w:r>
              <w:rPr>
                <w:rFonts w:ascii="宋体" w:hAnsi="宋体" w:eastAsia="宋体" w:cs="宋体"/>
                <w:b w:val="0"/>
                <w:i w:val="0"/>
                <w:color w:val="262626"/>
                <w:sz w:val="19"/>
              </w:rPr>
              <w:t>项目支出</w:t>
            </w:r>
          </w:p>
        </w:tc>
        <w:tc>
          <w:tcPr>
            <w:tcW w:w="161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840" w:type="dxa"/>
            <w:gridSpan w:val="3"/>
            <w:vMerge w:val="continue"/>
            <w:vAlign w:val="center"/>
          </w:tcPr>
          <w:p/>
        </w:tc>
        <w:tc>
          <w:tcPr>
            <w:tcW w:w="3500" w:type="dxa"/>
            <w:vMerge w:val="continue"/>
            <w:vAlign w:val="center"/>
          </w:tcPr>
          <w:p/>
        </w:tc>
        <w:tc>
          <w:tcPr>
            <w:tcW w:w="1600" w:type="dxa"/>
            <w:vMerge w:val="continue"/>
            <w:vAlign w:val="center"/>
          </w:tcPr>
          <w:p/>
        </w:tc>
        <w:tc>
          <w:tcPr>
            <w:tcW w:w="1600" w:type="dxa"/>
            <w:vMerge w:val="continue"/>
            <w:vAlign w:val="center"/>
          </w:tcPr>
          <w:p/>
        </w:tc>
        <w:tc>
          <w:tcPr>
            <w:tcW w:w="1600" w:type="dxa"/>
            <w:vMerge w:val="continue"/>
            <w:vAlign w:val="center"/>
          </w:tcPr>
          <w:p/>
        </w:tc>
        <w:tc>
          <w:tcPr>
            <w:tcW w:w="1600" w:type="dxa"/>
            <w:vMerge w:val="continue"/>
            <w:vAlign w:val="center"/>
          </w:tcPr>
          <w:p/>
        </w:tc>
        <w:tc>
          <w:tcPr>
            <w:tcW w:w="1600" w:type="dxa"/>
            <w:vMerge w:val="continue"/>
            <w:vAlign w:val="center"/>
          </w:tcPr>
          <w:p/>
        </w:tc>
        <w:tc>
          <w:tcPr>
            <w:tcW w:w="161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840" w:type="dxa"/>
            <w:gridSpan w:val="3"/>
            <w:vMerge w:val="continue"/>
            <w:vAlign w:val="center"/>
          </w:tcPr>
          <w:p/>
        </w:tc>
        <w:tc>
          <w:tcPr>
            <w:tcW w:w="3500" w:type="dxa"/>
            <w:vMerge w:val="continue"/>
            <w:vAlign w:val="center"/>
          </w:tcPr>
          <w:p/>
        </w:tc>
        <w:tc>
          <w:tcPr>
            <w:tcW w:w="1600" w:type="dxa"/>
            <w:vMerge w:val="continue"/>
            <w:vAlign w:val="center"/>
          </w:tcPr>
          <w:p/>
        </w:tc>
        <w:tc>
          <w:tcPr>
            <w:tcW w:w="1600" w:type="dxa"/>
            <w:vMerge w:val="continue"/>
            <w:vAlign w:val="center"/>
          </w:tcPr>
          <w:p/>
        </w:tc>
        <w:tc>
          <w:tcPr>
            <w:tcW w:w="1600" w:type="dxa"/>
            <w:vMerge w:val="continue"/>
            <w:vAlign w:val="center"/>
          </w:tcPr>
          <w:p/>
        </w:tc>
        <w:tc>
          <w:tcPr>
            <w:tcW w:w="1600" w:type="dxa"/>
            <w:vMerge w:val="continue"/>
            <w:vAlign w:val="center"/>
          </w:tcPr>
          <w:p/>
        </w:tc>
        <w:tc>
          <w:tcPr>
            <w:tcW w:w="1600" w:type="dxa"/>
            <w:vMerge w:val="continue"/>
            <w:vAlign w:val="center"/>
          </w:tcPr>
          <w:p/>
        </w:tc>
        <w:tc>
          <w:tcPr>
            <w:tcW w:w="161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280" w:type="dxa"/>
            <w:vMerge w:val="restart"/>
            <w:vAlign w:val="center"/>
          </w:tcPr>
          <w:p>
            <w:pPr>
              <w:snapToGrid w:val="0"/>
              <w:jc w:val="center"/>
            </w:pPr>
            <w:r>
              <w:rPr>
                <w:rFonts w:ascii="宋体" w:hAnsi="宋体" w:eastAsia="宋体" w:cs="宋体"/>
                <w:b w:val="0"/>
                <w:i w:val="0"/>
                <w:color w:val="262626"/>
                <w:sz w:val="19"/>
              </w:rPr>
              <w:t>类</w:t>
            </w:r>
          </w:p>
        </w:tc>
        <w:tc>
          <w:tcPr>
            <w:tcW w:w="280" w:type="dxa"/>
            <w:vMerge w:val="restart"/>
            <w:vAlign w:val="center"/>
          </w:tcPr>
          <w:p>
            <w:pPr>
              <w:snapToGrid w:val="0"/>
              <w:jc w:val="center"/>
            </w:pPr>
            <w:r>
              <w:rPr>
                <w:rFonts w:ascii="宋体" w:hAnsi="宋体" w:eastAsia="宋体" w:cs="宋体"/>
                <w:b w:val="0"/>
                <w:i w:val="0"/>
                <w:color w:val="262626"/>
                <w:sz w:val="19"/>
              </w:rPr>
              <w:t>款</w:t>
            </w:r>
          </w:p>
        </w:tc>
        <w:tc>
          <w:tcPr>
            <w:tcW w:w="280" w:type="dxa"/>
            <w:vMerge w:val="restart"/>
            <w:vAlign w:val="center"/>
          </w:tcPr>
          <w:p>
            <w:pPr>
              <w:snapToGrid w:val="0"/>
              <w:jc w:val="center"/>
            </w:pPr>
            <w:r>
              <w:rPr>
                <w:rFonts w:ascii="宋体" w:hAnsi="宋体" w:eastAsia="宋体" w:cs="宋体"/>
                <w:b w:val="0"/>
                <w:i w:val="0"/>
                <w:color w:val="262626"/>
                <w:sz w:val="19"/>
              </w:rPr>
              <w:t>项</w:t>
            </w:r>
          </w:p>
        </w:tc>
        <w:tc>
          <w:tcPr>
            <w:tcW w:w="3500" w:type="dxa"/>
            <w:vAlign w:val="center"/>
          </w:tcPr>
          <w:p>
            <w:pPr>
              <w:snapToGrid w:val="0"/>
              <w:jc w:val="center"/>
            </w:pPr>
            <w:r>
              <w:rPr>
                <w:rFonts w:ascii="宋体" w:hAnsi="宋体" w:eastAsia="宋体" w:cs="宋体"/>
                <w:b w:val="0"/>
                <w:i w:val="0"/>
                <w:color w:val="262626"/>
                <w:sz w:val="19"/>
              </w:rPr>
              <w:t>栏   次</w:t>
            </w:r>
          </w:p>
        </w:tc>
        <w:tc>
          <w:tcPr>
            <w:tcW w:w="1600" w:type="dxa"/>
            <w:vAlign w:val="center"/>
          </w:tcPr>
          <w:p>
            <w:pPr>
              <w:snapToGrid w:val="0"/>
              <w:jc w:val="center"/>
            </w:pPr>
            <w:r>
              <w:rPr>
                <w:rFonts w:ascii="宋体" w:hAnsi="宋体" w:eastAsia="宋体" w:cs="宋体"/>
                <w:b w:val="0"/>
                <w:i w:val="0"/>
                <w:color w:val="262626"/>
                <w:sz w:val="17"/>
              </w:rPr>
              <w:t>1</w:t>
            </w:r>
          </w:p>
        </w:tc>
        <w:tc>
          <w:tcPr>
            <w:tcW w:w="1600" w:type="dxa"/>
            <w:vAlign w:val="center"/>
          </w:tcPr>
          <w:p>
            <w:pPr>
              <w:snapToGrid w:val="0"/>
              <w:jc w:val="center"/>
            </w:pPr>
            <w:r>
              <w:rPr>
                <w:rFonts w:ascii="宋体" w:hAnsi="宋体" w:eastAsia="宋体" w:cs="宋体"/>
                <w:b w:val="0"/>
                <w:i w:val="0"/>
                <w:color w:val="262626"/>
                <w:sz w:val="17"/>
              </w:rPr>
              <w:t>2</w:t>
            </w:r>
          </w:p>
        </w:tc>
        <w:tc>
          <w:tcPr>
            <w:tcW w:w="1600" w:type="dxa"/>
            <w:vAlign w:val="center"/>
          </w:tcPr>
          <w:p>
            <w:pPr>
              <w:snapToGrid w:val="0"/>
              <w:jc w:val="center"/>
            </w:pPr>
            <w:r>
              <w:rPr>
                <w:rFonts w:ascii="宋体" w:hAnsi="宋体" w:eastAsia="宋体" w:cs="宋体"/>
                <w:b w:val="0"/>
                <w:i w:val="0"/>
                <w:color w:val="262626"/>
                <w:sz w:val="19"/>
              </w:rPr>
              <w:t>3</w:t>
            </w:r>
          </w:p>
        </w:tc>
        <w:tc>
          <w:tcPr>
            <w:tcW w:w="1600" w:type="dxa"/>
            <w:vAlign w:val="center"/>
          </w:tcPr>
          <w:p>
            <w:pPr>
              <w:snapToGrid w:val="0"/>
              <w:jc w:val="center"/>
            </w:pPr>
            <w:r>
              <w:rPr>
                <w:rFonts w:ascii="宋体" w:hAnsi="宋体" w:eastAsia="宋体" w:cs="宋体"/>
                <w:b w:val="0"/>
                <w:i w:val="0"/>
                <w:color w:val="262626"/>
                <w:sz w:val="19"/>
              </w:rPr>
              <w:t>4</w:t>
            </w:r>
          </w:p>
        </w:tc>
        <w:tc>
          <w:tcPr>
            <w:tcW w:w="1600" w:type="dxa"/>
            <w:vAlign w:val="center"/>
          </w:tcPr>
          <w:p>
            <w:pPr>
              <w:snapToGrid w:val="0"/>
              <w:jc w:val="center"/>
            </w:pPr>
            <w:r>
              <w:rPr>
                <w:rFonts w:ascii="宋体" w:hAnsi="宋体" w:eastAsia="宋体" w:cs="宋体"/>
                <w:b w:val="0"/>
                <w:i w:val="0"/>
                <w:color w:val="262626"/>
                <w:sz w:val="19"/>
              </w:rPr>
              <w:t>5</w:t>
            </w:r>
          </w:p>
        </w:tc>
        <w:tc>
          <w:tcPr>
            <w:tcW w:w="1618" w:type="dxa"/>
            <w:vAlign w:val="center"/>
          </w:tcPr>
          <w:p>
            <w:pPr>
              <w:snapToGrid w:val="0"/>
              <w:jc w:val="center"/>
            </w:pPr>
            <w:r>
              <w:rPr>
                <w:rFonts w:ascii="宋体" w:hAnsi="宋体" w:eastAsia="宋体" w:cs="宋体"/>
                <w:b w:val="0"/>
                <w:i w:val="0"/>
                <w:color w:val="262626"/>
                <w:sz w:val="19"/>
              </w:rPr>
              <w:t>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280" w:type="dxa"/>
            <w:vMerge w:val="continue"/>
            <w:vAlign w:val="center"/>
          </w:tcPr>
          <w:p/>
        </w:tc>
        <w:tc>
          <w:tcPr>
            <w:tcW w:w="280" w:type="dxa"/>
            <w:vMerge w:val="continue"/>
            <w:vAlign w:val="center"/>
          </w:tcPr>
          <w:p/>
        </w:tc>
        <w:tc>
          <w:tcPr>
            <w:tcW w:w="280" w:type="dxa"/>
            <w:vMerge w:val="continue"/>
            <w:vAlign w:val="center"/>
          </w:tcPr>
          <w:p/>
        </w:tc>
        <w:tc>
          <w:tcPr>
            <w:tcW w:w="3500" w:type="dxa"/>
            <w:vAlign w:val="center"/>
          </w:tcPr>
          <w:p>
            <w:pPr>
              <w:snapToGrid w:val="0"/>
              <w:jc w:val="center"/>
            </w:pPr>
            <w:r>
              <w:rPr>
                <w:rFonts w:ascii="宋体" w:hAnsi="宋体" w:eastAsia="宋体" w:cs="宋体"/>
                <w:b w:val="0"/>
                <w:i w:val="0"/>
                <w:color w:val="262626"/>
                <w:sz w:val="19"/>
              </w:rPr>
              <w:t>合计</w:t>
            </w:r>
          </w:p>
        </w:tc>
        <w:tc>
          <w:tcPr>
            <w:tcW w:w="1600" w:type="dxa"/>
            <w:vAlign w:val="center"/>
          </w:tcPr>
          <w:p>
            <w:pPr>
              <w:snapToGrid w:val="0"/>
              <w:jc w:val="right"/>
            </w:pPr>
            <w:r>
              <w:rPr>
                <w:rFonts w:ascii="宋体" w:hAnsi="宋体" w:eastAsia="宋体" w:cs="宋体"/>
                <w:b w:val="0"/>
                <w:i w:val="0"/>
                <w:color w:val="262626"/>
                <w:sz w:val="17"/>
              </w:rPr>
              <w:t>0.00</w:t>
            </w:r>
          </w:p>
        </w:tc>
        <w:tc>
          <w:tcPr>
            <w:tcW w:w="1600" w:type="dxa"/>
            <w:vAlign w:val="center"/>
          </w:tcPr>
          <w:p>
            <w:pPr>
              <w:snapToGrid w:val="0"/>
              <w:jc w:val="right"/>
            </w:pPr>
            <w:r>
              <w:rPr>
                <w:rFonts w:ascii="宋体" w:hAnsi="宋体" w:eastAsia="宋体" w:cs="宋体"/>
                <w:b w:val="0"/>
                <w:i w:val="0"/>
                <w:color w:val="262626"/>
                <w:sz w:val="17"/>
              </w:rPr>
              <w:t>20.00</w:t>
            </w:r>
          </w:p>
        </w:tc>
        <w:tc>
          <w:tcPr>
            <w:tcW w:w="1600" w:type="dxa"/>
            <w:vAlign w:val="center"/>
          </w:tcPr>
          <w:p>
            <w:pPr>
              <w:snapToGrid w:val="0"/>
              <w:jc w:val="right"/>
            </w:pPr>
            <w:r>
              <w:rPr>
                <w:rFonts w:ascii="宋体" w:hAnsi="宋体" w:eastAsia="宋体" w:cs="宋体"/>
                <w:b w:val="0"/>
                <w:i w:val="0"/>
                <w:color w:val="262626"/>
                <w:sz w:val="19"/>
              </w:rPr>
              <w:t>20.00</w:t>
            </w:r>
          </w:p>
        </w:tc>
        <w:tc>
          <w:tcPr>
            <w:tcW w:w="1600" w:type="dxa"/>
            <w:vAlign w:val="center"/>
          </w:tcPr>
          <w:p>
            <w:pPr>
              <w:snapToGrid w:val="0"/>
              <w:jc w:val="right"/>
            </w:pPr>
            <w:r>
              <w:rPr>
                <w:rFonts w:ascii="宋体" w:hAnsi="宋体" w:eastAsia="宋体" w:cs="宋体"/>
                <w:b w:val="0"/>
                <w:i w:val="0"/>
                <w:color w:val="262626"/>
                <w:sz w:val="19"/>
              </w:rPr>
              <w:t>0.00</w:t>
            </w:r>
          </w:p>
        </w:tc>
        <w:tc>
          <w:tcPr>
            <w:tcW w:w="1600" w:type="dxa"/>
            <w:vAlign w:val="center"/>
          </w:tcPr>
          <w:p>
            <w:pPr>
              <w:snapToGrid w:val="0"/>
              <w:jc w:val="right"/>
            </w:pPr>
            <w:r>
              <w:rPr>
                <w:rFonts w:ascii="宋体" w:hAnsi="宋体" w:eastAsia="宋体" w:cs="宋体"/>
                <w:b w:val="0"/>
                <w:i w:val="0"/>
                <w:color w:val="262626"/>
                <w:sz w:val="19"/>
              </w:rPr>
              <w:t>20.00</w:t>
            </w:r>
          </w:p>
        </w:tc>
        <w:tc>
          <w:tcPr>
            <w:tcW w:w="1618" w:type="dxa"/>
            <w:vAlign w:val="center"/>
          </w:tcPr>
          <w:p>
            <w:pPr>
              <w:snapToGrid w:val="0"/>
              <w:jc w:val="right"/>
            </w:pPr>
            <w:r>
              <w:rPr>
                <w:rFonts w:ascii="宋体" w:hAnsi="宋体" w:eastAsia="宋体" w:cs="宋体"/>
                <w:b w:val="0"/>
                <w:i w:val="0"/>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840" w:type="dxa"/>
            <w:gridSpan w:val="3"/>
            <w:vAlign w:val="center"/>
          </w:tcPr>
          <w:p>
            <w:pPr>
              <w:snapToGrid w:val="0"/>
              <w:jc w:val="left"/>
            </w:pPr>
            <w:r>
              <w:rPr>
                <w:rFonts w:ascii="宋体" w:hAnsi="宋体" w:eastAsia="宋体" w:cs="宋体"/>
                <w:b w:val="0"/>
                <w:i w:val="0"/>
                <w:color w:val="262626"/>
                <w:sz w:val="19"/>
              </w:rPr>
              <w:t>229</w:t>
            </w:r>
          </w:p>
        </w:tc>
        <w:tc>
          <w:tcPr>
            <w:tcW w:w="3500" w:type="dxa"/>
            <w:vAlign w:val="center"/>
          </w:tcPr>
          <w:p>
            <w:pPr>
              <w:snapToGrid w:val="0"/>
              <w:jc w:val="left"/>
            </w:pPr>
            <w:r>
              <w:rPr>
                <w:rFonts w:ascii="宋体" w:hAnsi="宋体" w:eastAsia="宋体" w:cs="宋体"/>
                <w:b w:val="0"/>
                <w:i w:val="0"/>
                <w:color w:val="262626"/>
                <w:sz w:val="19"/>
              </w:rPr>
              <w:t>其他支出</w:t>
            </w:r>
          </w:p>
        </w:tc>
        <w:tc>
          <w:tcPr>
            <w:tcW w:w="1600" w:type="dxa"/>
            <w:vAlign w:val="center"/>
          </w:tcPr>
          <w:p>
            <w:pPr>
              <w:snapToGrid w:val="0"/>
              <w:jc w:val="right"/>
            </w:pPr>
            <w:r>
              <w:rPr>
                <w:rFonts w:ascii="宋体" w:hAnsi="宋体" w:eastAsia="宋体" w:cs="宋体"/>
                <w:b w:val="0"/>
                <w:i w:val="0"/>
                <w:color w:val="262626"/>
                <w:sz w:val="17"/>
              </w:rPr>
              <w:t>0.00</w:t>
            </w:r>
          </w:p>
        </w:tc>
        <w:tc>
          <w:tcPr>
            <w:tcW w:w="1600" w:type="dxa"/>
            <w:vAlign w:val="center"/>
          </w:tcPr>
          <w:p>
            <w:pPr>
              <w:snapToGrid w:val="0"/>
              <w:jc w:val="right"/>
            </w:pPr>
            <w:r>
              <w:rPr>
                <w:rFonts w:ascii="宋体" w:hAnsi="宋体" w:eastAsia="宋体" w:cs="宋体"/>
                <w:b w:val="0"/>
                <w:i w:val="0"/>
                <w:color w:val="262626"/>
                <w:sz w:val="17"/>
              </w:rPr>
              <w:t>20.00</w:t>
            </w:r>
          </w:p>
        </w:tc>
        <w:tc>
          <w:tcPr>
            <w:tcW w:w="1600" w:type="dxa"/>
            <w:vAlign w:val="center"/>
          </w:tcPr>
          <w:p>
            <w:pPr>
              <w:snapToGrid w:val="0"/>
              <w:jc w:val="right"/>
            </w:pPr>
            <w:r>
              <w:rPr>
                <w:rFonts w:ascii="宋体" w:hAnsi="宋体" w:eastAsia="宋体" w:cs="宋体"/>
                <w:b w:val="0"/>
                <w:i w:val="0"/>
                <w:color w:val="262626"/>
                <w:sz w:val="19"/>
              </w:rPr>
              <w:t>20.00</w:t>
            </w:r>
          </w:p>
        </w:tc>
        <w:tc>
          <w:tcPr>
            <w:tcW w:w="1600" w:type="dxa"/>
            <w:vAlign w:val="center"/>
          </w:tcPr>
          <w:p>
            <w:pPr>
              <w:snapToGrid w:val="0"/>
              <w:jc w:val="right"/>
            </w:pPr>
            <w:r>
              <w:rPr>
                <w:rFonts w:ascii="宋体" w:hAnsi="宋体" w:eastAsia="宋体" w:cs="宋体"/>
                <w:b w:val="0"/>
                <w:i w:val="0"/>
                <w:color w:val="262626"/>
                <w:sz w:val="19"/>
              </w:rPr>
              <w:t>0.00</w:t>
            </w:r>
          </w:p>
        </w:tc>
        <w:tc>
          <w:tcPr>
            <w:tcW w:w="1600" w:type="dxa"/>
            <w:vAlign w:val="center"/>
          </w:tcPr>
          <w:p>
            <w:pPr>
              <w:snapToGrid w:val="0"/>
              <w:jc w:val="right"/>
            </w:pPr>
            <w:r>
              <w:rPr>
                <w:rFonts w:ascii="宋体" w:hAnsi="宋体" w:eastAsia="宋体" w:cs="宋体"/>
                <w:b w:val="0"/>
                <w:i w:val="0"/>
                <w:color w:val="262626"/>
                <w:sz w:val="19"/>
              </w:rPr>
              <w:t>20.00</w:t>
            </w:r>
          </w:p>
        </w:tc>
        <w:tc>
          <w:tcPr>
            <w:tcW w:w="1618" w:type="dxa"/>
            <w:vAlign w:val="center"/>
          </w:tcPr>
          <w:p>
            <w:pPr>
              <w:snapToGrid w:val="0"/>
              <w:jc w:val="right"/>
            </w:pPr>
            <w:r>
              <w:rPr>
                <w:rFonts w:ascii="宋体" w:hAnsi="宋体" w:eastAsia="宋体" w:cs="宋体"/>
                <w:b w:val="0"/>
                <w:i w:val="0"/>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840" w:type="dxa"/>
            <w:gridSpan w:val="3"/>
            <w:vAlign w:val="center"/>
          </w:tcPr>
          <w:p>
            <w:pPr>
              <w:snapToGrid w:val="0"/>
              <w:jc w:val="left"/>
            </w:pPr>
            <w:r>
              <w:rPr>
                <w:rFonts w:ascii="宋体" w:hAnsi="宋体" w:eastAsia="宋体" w:cs="宋体"/>
                <w:b w:val="0"/>
                <w:i w:val="0"/>
                <w:color w:val="262626"/>
                <w:sz w:val="19"/>
              </w:rPr>
              <w:t>22960</w:t>
            </w:r>
          </w:p>
        </w:tc>
        <w:tc>
          <w:tcPr>
            <w:tcW w:w="3500" w:type="dxa"/>
            <w:vAlign w:val="center"/>
          </w:tcPr>
          <w:p>
            <w:pPr>
              <w:snapToGrid w:val="0"/>
              <w:jc w:val="left"/>
            </w:pPr>
            <w:r>
              <w:rPr>
                <w:rFonts w:ascii="宋体" w:hAnsi="宋体" w:eastAsia="宋体" w:cs="宋体"/>
                <w:b w:val="0"/>
                <w:i w:val="0"/>
                <w:color w:val="262626"/>
                <w:sz w:val="19"/>
              </w:rPr>
              <w:t>彩票公益金安排的支出</w:t>
            </w:r>
          </w:p>
        </w:tc>
        <w:tc>
          <w:tcPr>
            <w:tcW w:w="1600" w:type="dxa"/>
            <w:vAlign w:val="center"/>
          </w:tcPr>
          <w:p>
            <w:pPr>
              <w:snapToGrid w:val="0"/>
              <w:jc w:val="right"/>
            </w:pPr>
            <w:r>
              <w:rPr>
                <w:rFonts w:ascii="宋体" w:hAnsi="宋体" w:eastAsia="宋体" w:cs="宋体"/>
                <w:b w:val="0"/>
                <w:i w:val="0"/>
                <w:color w:val="262626"/>
                <w:sz w:val="17"/>
              </w:rPr>
              <w:t>0.00</w:t>
            </w:r>
          </w:p>
        </w:tc>
        <w:tc>
          <w:tcPr>
            <w:tcW w:w="1600" w:type="dxa"/>
            <w:vAlign w:val="center"/>
          </w:tcPr>
          <w:p>
            <w:pPr>
              <w:snapToGrid w:val="0"/>
              <w:jc w:val="right"/>
            </w:pPr>
            <w:r>
              <w:rPr>
                <w:rFonts w:ascii="宋体" w:hAnsi="宋体" w:eastAsia="宋体" w:cs="宋体"/>
                <w:b w:val="0"/>
                <w:i w:val="0"/>
                <w:color w:val="262626"/>
                <w:sz w:val="17"/>
              </w:rPr>
              <w:t>20.00</w:t>
            </w:r>
          </w:p>
        </w:tc>
        <w:tc>
          <w:tcPr>
            <w:tcW w:w="1600" w:type="dxa"/>
            <w:vAlign w:val="center"/>
          </w:tcPr>
          <w:p>
            <w:pPr>
              <w:snapToGrid w:val="0"/>
              <w:jc w:val="right"/>
            </w:pPr>
            <w:r>
              <w:rPr>
                <w:rFonts w:ascii="宋体" w:hAnsi="宋体" w:eastAsia="宋体" w:cs="宋体"/>
                <w:b w:val="0"/>
                <w:i w:val="0"/>
                <w:color w:val="262626"/>
                <w:sz w:val="19"/>
              </w:rPr>
              <w:t>20.00</w:t>
            </w:r>
          </w:p>
        </w:tc>
        <w:tc>
          <w:tcPr>
            <w:tcW w:w="1600" w:type="dxa"/>
            <w:vAlign w:val="center"/>
          </w:tcPr>
          <w:p>
            <w:pPr>
              <w:snapToGrid w:val="0"/>
              <w:jc w:val="right"/>
            </w:pPr>
            <w:r>
              <w:rPr>
                <w:rFonts w:ascii="宋体" w:hAnsi="宋体" w:eastAsia="宋体" w:cs="宋体"/>
                <w:b w:val="0"/>
                <w:i w:val="0"/>
                <w:color w:val="262626"/>
                <w:sz w:val="19"/>
              </w:rPr>
              <w:t>0.00</w:t>
            </w:r>
          </w:p>
        </w:tc>
        <w:tc>
          <w:tcPr>
            <w:tcW w:w="1600" w:type="dxa"/>
            <w:vAlign w:val="center"/>
          </w:tcPr>
          <w:p>
            <w:pPr>
              <w:snapToGrid w:val="0"/>
              <w:jc w:val="right"/>
            </w:pPr>
            <w:r>
              <w:rPr>
                <w:rFonts w:ascii="宋体" w:hAnsi="宋体" w:eastAsia="宋体" w:cs="宋体"/>
                <w:b w:val="0"/>
                <w:i w:val="0"/>
                <w:color w:val="262626"/>
                <w:sz w:val="19"/>
              </w:rPr>
              <w:t>20.00</w:t>
            </w:r>
          </w:p>
        </w:tc>
        <w:tc>
          <w:tcPr>
            <w:tcW w:w="1618" w:type="dxa"/>
            <w:vAlign w:val="center"/>
          </w:tcPr>
          <w:p>
            <w:pPr>
              <w:snapToGrid w:val="0"/>
              <w:jc w:val="right"/>
            </w:pPr>
            <w:r>
              <w:rPr>
                <w:rFonts w:ascii="宋体" w:hAnsi="宋体" w:eastAsia="宋体" w:cs="宋体"/>
                <w:b w:val="0"/>
                <w:i w:val="0"/>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840" w:type="dxa"/>
            <w:gridSpan w:val="3"/>
            <w:vAlign w:val="center"/>
          </w:tcPr>
          <w:p>
            <w:pPr>
              <w:snapToGrid w:val="0"/>
              <w:jc w:val="left"/>
            </w:pPr>
            <w:r>
              <w:rPr>
                <w:rFonts w:ascii="宋体" w:hAnsi="宋体" w:eastAsia="宋体" w:cs="宋体"/>
                <w:b w:val="0"/>
                <w:i w:val="0"/>
                <w:color w:val="262626"/>
                <w:sz w:val="19"/>
              </w:rPr>
              <w:t>2296002</w:t>
            </w:r>
          </w:p>
        </w:tc>
        <w:tc>
          <w:tcPr>
            <w:tcW w:w="3500" w:type="dxa"/>
            <w:vAlign w:val="center"/>
          </w:tcPr>
          <w:p>
            <w:pPr>
              <w:snapToGrid w:val="0"/>
              <w:jc w:val="left"/>
            </w:pPr>
            <w:r>
              <w:rPr>
                <w:rFonts w:ascii="宋体" w:hAnsi="宋体" w:eastAsia="宋体" w:cs="宋体"/>
                <w:b w:val="0"/>
                <w:i w:val="0"/>
                <w:color w:val="262626"/>
                <w:sz w:val="19"/>
              </w:rPr>
              <w:t>用于社会福利的彩票公益金支出</w:t>
            </w:r>
          </w:p>
        </w:tc>
        <w:tc>
          <w:tcPr>
            <w:tcW w:w="1600" w:type="dxa"/>
            <w:vAlign w:val="center"/>
          </w:tcPr>
          <w:p>
            <w:pPr>
              <w:snapToGrid w:val="0"/>
              <w:jc w:val="right"/>
            </w:pPr>
            <w:r>
              <w:rPr>
                <w:rFonts w:ascii="宋体" w:hAnsi="宋体" w:eastAsia="宋体" w:cs="宋体"/>
                <w:b w:val="0"/>
                <w:i w:val="0"/>
                <w:color w:val="262626"/>
                <w:sz w:val="17"/>
              </w:rPr>
              <w:t>0.00</w:t>
            </w:r>
          </w:p>
        </w:tc>
        <w:tc>
          <w:tcPr>
            <w:tcW w:w="1600" w:type="dxa"/>
            <w:vAlign w:val="center"/>
          </w:tcPr>
          <w:p>
            <w:pPr>
              <w:snapToGrid w:val="0"/>
              <w:jc w:val="right"/>
            </w:pPr>
            <w:r>
              <w:rPr>
                <w:rFonts w:ascii="宋体" w:hAnsi="宋体" w:eastAsia="宋体" w:cs="宋体"/>
                <w:b w:val="0"/>
                <w:i w:val="0"/>
                <w:color w:val="262626"/>
                <w:sz w:val="17"/>
              </w:rPr>
              <w:t>20.00</w:t>
            </w:r>
          </w:p>
        </w:tc>
        <w:tc>
          <w:tcPr>
            <w:tcW w:w="1600" w:type="dxa"/>
            <w:vAlign w:val="center"/>
          </w:tcPr>
          <w:p>
            <w:pPr>
              <w:snapToGrid w:val="0"/>
              <w:jc w:val="right"/>
            </w:pPr>
            <w:r>
              <w:rPr>
                <w:rFonts w:ascii="宋体" w:hAnsi="宋体" w:eastAsia="宋体" w:cs="宋体"/>
                <w:b w:val="0"/>
                <w:i w:val="0"/>
                <w:color w:val="262626"/>
                <w:sz w:val="19"/>
              </w:rPr>
              <w:t>20.00</w:t>
            </w:r>
          </w:p>
        </w:tc>
        <w:tc>
          <w:tcPr>
            <w:tcW w:w="1600" w:type="dxa"/>
            <w:vAlign w:val="center"/>
          </w:tcPr>
          <w:p>
            <w:pPr>
              <w:snapToGrid w:val="0"/>
              <w:jc w:val="right"/>
            </w:pPr>
            <w:r>
              <w:rPr>
                <w:rFonts w:ascii="宋体" w:hAnsi="宋体" w:eastAsia="宋体" w:cs="宋体"/>
                <w:b w:val="0"/>
                <w:i w:val="0"/>
                <w:color w:val="262626"/>
                <w:sz w:val="19"/>
              </w:rPr>
              <w:t>0.00</w:t>
            </w:r>
          </w:p>
        </w:tc>
        <w:tc>
          <w:tcPr>
            <w:tcW w:w="1600" w:type="dxa"/>
            <w:vAlign w:val="center"/>
          </w:tcPr>
          <w:p>
            <w:pPr>
              <w:snapToGrid w:val="0"/>
              <w:jc w:val="right"/>
            </w:pPr>
            <w:r>
              <w:rPr>
                <w:rFonts w:ascii="宋体" w:hAnsi="宋体" w:eastAsia="宋体" w:cs="宋体"/>
                <w:b w:val="0"/>
                <w:i w:val="0"/>
                <w:color w:val="262626"/>
                <w:sz w:val="19"/>
              </w:rPr>
              <w:t>20.00</w:t>
            </w:r>
          </w:p>
        </w:tc>
        <w:tc>
          <w:tcPr>
            <w:tcW w:w="1618" w:type="dxa"/>
            <w:vAlign w:val="center"/>
          </w:tcPr>
          <w:p>
            <w:pPr>
              <w:snapToGrid w:val="0"/>
              <w:jc w:val="right"/>
            </w:pPr>
            <w:r>
              <w:rPr>
                <w:rFonts w:ascii="宋体" w:hAnsi="宋体" w:eastAsia="宋体" w:cs="宋体"/>
                <w:b w:val="0"/>
                <w:i w:val="0"/>
                <w:color w:val="262626"/>
                <w:sz w:val="19"/>
              </w:rPr>
              <w:t>0.00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1" w:hRule="exact"/>
          <w:jc w:val="center"/>
        </w:trPr>
        <w:tc>
          <w:tcPr>
            <w:tcW w:w="13958" w:type="dxa"/>
            <w:gridSpan w:val="10"/>
            <w:tcBorders>
              <w:left w:val="nil"/>
              <w:bottom w:val="nil"/>
              <w:right w:val="nil"/>
            </w:tcBorders>
            <w:vAlign w:val="center"/>
          </w:tcPr>
          <w:p>
            <w:pPr>
              <w:snapToGrid w:val="0"/>
              <w:jc w:val="left"/>
            </w:pPr>
            <w:r>
              <w:rPr>
                <w:rFonts w:ascii="宋体" w:hAnsi="宋体" w:eastAsia="宋体" w:cs="宋体"/>
                <w:b w:val="0"/>
                <w:i w:val="0"/>
                <w:color w:val="262626"/>
                <w:sz w:val="19"/>
              </w:rPr>
              <w:t>注：本表反映本年度政府性基金预算财政拨款收入、支出及结转和结余情况。</w:t>
            </w:r>
          </w:p>
        </w:tc>
      </w:tr>
    </w:tbl>
    <w:p>
      <w:pPr>
        <w:sectPr>
          <w:pgSz w:w="16838" w:h="11906" w:orient="landscape"/>
          <w:pgMar w:top="1134" w:right="1440" w:bottom="1134" w:left="1440" w:header="720" w:footer="720" w:gutter="0"/>
          <w:pgNumType w:fmt="decimal"/>
          <w:cols w:space="425" w:num="1"/>
          <w:docGrid w:type="lines" w:linePitch="312" w:charSpace="0"/>
        </w:sectPr>
      </w:pPr>
    </w:p>
    <w:p>
      <w:pPr>
        <w:pStyle w:val="3"/>
        <w:bidi w:val="0"/>
        <w:jc w:val="center"/>
        <w:rPr>
          <w:rFonts w:hint="eastAsia" w:ascii="楷体_GB2312" w:hAnsi="楷体_GB2312" w:eastAsia="楷体_GB2312" w:cs="楷体_GB2312"/>
          <w:b w:val="0"/>
          <w:bCs/>
          <w:highlight w:val="none"/>
          <w:lang w:val="en-US" w:eastAsia="zh-CN"/>
        </w:rPr>
      </w:pPr>
      <w:bookmarkStart w:id="15" w:name="_Toc32058"/>
      <w:r>
        <w:rPr>
          <w:rFonts w:hint="eastAsia" w:ascii="方正小标宋简体" w:hAnsi="方正小标宋简体" w:eastAsia="方正小标宋简体" w:cs="方正小标宋简体"/>
          <w:b w:val="0"/>
          <w:bCs/>
          <w:highlight w:val="none"/>
          <w:lang w:val="en-US" w:eastAsia="zh-CN"/>
        </w:rPr>
        <w:t>2025年度国有资本经营预算财政拨款支出决算表</w:t>
      </w:r>
      <w:bookmarkEnd w:id="15"/>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tcPr>
          <w:p>
            <w:pPr>
              <w:jc w:val="right"/>
            </w:pPr>
            <w:r>
              <w:rPr>
                <w:rFonts w:ascii="宋体" w:hAnsi="宋体" w:eastAsia="宋体" w:cs="宋体"/>
                <w:sz w:val="20"/>
              </w:rPr>
              <w:t>公开10表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20"/>
        <w:gridCol w:w="420"/>
        <w:gridCol w:w="420"/>
        <w:gridCol w:w="5340"/>
        <w:gridCol w:w="2440"/>
        <w:gridCol w:w="2440"/>
        <w:gridCol w:w="247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6600" w:type="dxa"/>
            <w:gridSpan w:val="4"/>
            <w:vAlign w:val="center"/>
          </w:tcPr>
          <w:p>
            <w:pPr>
              <w:snapToGrid w:val="0"/>
              <w:jc w:val="center"/>
            </w:pPr>
            <w:r>
              <w:rPr>
                <w:rFonts w:ascii="宋体" w:hAnsi="宋体" w:eastAsia="宋体" w:cs="宋体"/>
                <w:b w:val="0"/>
                <w:i w:val="0"/>
                <w:color w:val="262626"/>
                <w:sz w:val="28"/>
              </w:rPr>
              <w:t>项   目</w:t>
            </w:r>
          </w:p>
        </w:tc>
        <w:tc>
          <w:tcPr>
            <w:tcW w:w="7358" w:type="dxa"/>
            <w:gridSpan w:val="3"/>
            <w:vAlign w:val="center"/>
          </w:tcPr>
          <w:p>
            <w:pPr>
              <w:snapToGrid w:val="0"/>
              <w:jc w:val="center"/>
            </w:pPr>
            <w:r>
              <w:rPr>
                <w:rFonts w:ascii="宋体" w:hAnsi="宋体" w:eastAsia="宋体" w:cs="宋体"/>
                <w:b w:val="0"/>
                <w:i w:val="0"/>
                <w:color w:val="262626"/>
                <w:sz w:val="28"/>
              </w:rPr>
              <w:t>本年支出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Merge w:val="restart"/>
            <w:vAlign w:val="center"/>
          </w:tcPr>
          <w:p>
            <w:pPr>
              <w:snapToGrid w:val="0"/>
              <w:jc w:val="center"/>
            </w:pPr>
            <w:r>
              <w:rPr>
                <w:rFonts w:ascii="宋体" w:hAnsi="宋体" w:eastAsia="宋体" w:cs="宋体"/>
                <w:b w:val="0"/>
                <w:i w:val="0"/>
                <w:color w:val="262626"/>
                <w:sz w:val="28"/>
              </w:rPr>
              <w:t>支出功能分类科目编码</w:t>
            </w:r>
          </w:p>
        </w:tc>
        <w:tc>
          <w:tcPr>
            <w:tcW w:w="5340" w:type="dxa"/>
            <w:vMerge w:val="restart"/>
            <w:vAlign w:val="center"/>
          </w:tcPr>
          <w:p>
            <w:pPr>
              <w:snapToGrid w:val="0"/>
              <w:jc w:val="center"/>
            </w:pPr>
            <w:r>
              <w:rPr>
                <w:rFonts w:ascii="宋体" w:hAnsi="宋体" w:eastAsia="宋体" w:cs="宋体"/>
                <w:b w:val="0"/>
                <w:i w:val="0"/>
                <w:color w:val="262626"/>
                <w:sz w:val="28"/>
              </w:rPr>
              <w:t>科目名称</w:t>
            </w:r>
          </w:p>
        </w:tc>
        <w:tc>
          <w:tcPr>
            <w:tcW w:w="2440" w:type="dxa"/>
            <w:vMerge w:val="restart"/>
            <w:vAlign w:val="center"/>
          </w:tcPr>
          <w:p>
            <w:pPr>
              <w:snapToGrid w:val="0"/>
              <w:jc w:val="center"/>
            </w:pPr>
            <w:r>
              <w:rPr>
                <w:rFonts w:ascii="宋体" w:hAnsi="宋体" w:eastAsia="宋体" w:cs="宋体"/>
                <w:b w:val="0"/>
                <w:i w:val="0"/>
                <w:color w:val="262626"/>
                <w:sz w:val="28"/>
              </w:rPr>
              <w:t>小计</w:t>
            </w:r>
          </w:p>
        </w:tc>
        <w:tc>
          <w:tcPr>
            <w:tcW w:w="2440" w:type="dxa"/>
            <w:vMerge w:val="restart"/>
            <w:vAlign w:val="center"/>
          </w:tcPr>
          <w:p>
            <w:pPr>
              <w:snapToGrid w:val="0"/>
              <w:jc w:val="center"/>
            </w:pPr>
            <w:r>
              <w:rPr>
                <w:rFonts w:ascii="宋体" w:hAnsi="宋体" w:eastAsia="宋体" w:cs="宋体"/>
                <w:b w:val="0"/>
                <w:i w:val="0"/>
                <w:color w:val="262626"/>
                <w:sz w:val="28"/>
              </w:rPr>
              <w:t>基本支出</w:t>
            </w:r>
          </w:p>
        </w:tc>
        <w:tc>
          <w:tcPr>
            <w:tcW w:w="2478" w:type="dxa"/>
            <w:vMerge w:val="restart"/>
            <w:vAlign w:val="center"/>
          </w:tcPr>
          <w:p>
            <w:pPr>
              <w:snapToGrid w:val="0"/>
              <w:jc w:val="center"/>
            </w:pPr>
            <w:r>
              <w:rPr>
                <w:rFonts w:ascii="宋体" w:hAnsi="宋体" w:eastAsia="宋体" w:cs="宋体"/>
                <w:b w:val="0"/>
                <w:i w:val="0"/>
                <w:color w:val="262626"/>
                <w:sz w:val="28"/>
              </w:rPr>
              <w:t>项目支出</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Merge w:val="continue"/>
            <w:vAlign w:val="center"/>
          </w:tcPr>
          <w:p/>
        </w:tc>
        <w:tc>
          <w:tcPr>
            <w:tcW w:w="5340" w:type="dxa"/>
            <w:vMerge w:val="continue"/>
            <w:vAlign w:val="center"/>
          </w:tcPr>
          <w:p/>
        </w:tc>
        <w:tc>
          <w:tcPr>
            <w:tcW w:w="2440" w:type="dxa"/>
            <w:vMerge w:val="continue"/>
            <w:vAlign w:val="center"/>
          </w:tcPr>
          <w:p/>
        </w:tc>
        <w:tc>
          <w:tcPr>
            <w:tcW w:w="2440" w:type="dxa"/>
            <w:vMerge w:val="continue"/>
            <w:vAlign w:val="center"/>
          </w:tcPr>
          <w:p/>
        </w:tc>
        <w:tc>
          <w:tcPr>
            <w:tcW w:w="2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Merge w:val="continue"/>
            <w:vAlign w:val="center"/>
          </w:tcPr>
          <w:p/>
        </w:tc>
        <w:tc>
          <w:tcPr>
            <w:tcW w:w="5340" w:type="dxa"/>
            <w:vMerge w:val="continue"/>
            <w:vAlign w:val="center"/>
          </w:tcPr>
          <w:p/>
        </w:tc>
        <w:tc>
          <w:tcPr>
            <w:tcW w:w="2440" w:type="dxa"/>
            <w:vMerge w:val="continue"/>
            <w:vAlign w:val="center"/>
          </w:tcPr>
          <w:p/>
        </w:tc>
        <w:tc>
          <w:tcPr>
            <w:tcW w:w="2440" w:type="dxa"/>
            <w:vMerge w:val="continue"/>
            <w:vAlign w:val="center"/>
          </w:tcPr>
          <w:p/>
        </w:tc>
        <w:tc>
          <w:tcPr>
            <w:tcW w:w="2478" w:type="dxa"/>
            <w:vMerge w:val="continue"/>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420" w:type="dxa"/>
            <w:vMerge w:val="restart"/>
            <w:vAlign w:val="center"/>
          </w:tcPr>
          <w:p>
            <w:pPr>
              <w:snapToGrid w:val="0"/>
              <w:jc w:val="center"/>
            </w:pPr>
            <w:r>
              <w:rPr>
                <w:rFonts w:ascii="宋体" w:hAnsi="宋体" w:eastAsia="宋体" w:cs="宋体"/>
                <w:b w:val="0"/>
                <w:i w:val="0"/>
                <w:color w:val="262626"/>
                <w:sz w:val="28"/>
              </w:rPr>
              <w:t>类</w:t>
            </w:r>
          </w:p>
        </w:tc>
        <w:tc>
          <w:tcPr>
            <w:tcW w:w="420" w:type="dxa"/>
            <w:vMerge w:val="restart"/>
            <w:vAlign w:val="center"/>
          </w:tcPr>
          <w:p>
            <w:pPr>
              <w:snapToGrid w:val="0"/>
              <w:jc w:val="center"/>
            </w:pPr>
            <w:r>
              <w:rPr>
                <w:rFonts w:ascii="宋体" w:hAnsi="宋体" w:eastAsia="宋体" w:cs="宋体"/>
                <w:b w:val="0"/>
                <w:i w:val="0"/>
                <w:color w:val="262626"/>
                <w:sz w:val="28"/>
              </w:rPr>
              <w:t>款</w:t>
            </w:r>
          </w:p>
        </w:tc>
        <w:tc>
          <w:tcPr>
            <w:tcW w:w="420" w:type="dxa"/>
            <w:vMerge w:val="restart"/>
            <w:vAlign w:val="center"/>
          </w:tcPr>
          <w:p>
            <w:pPr>
              <w:snapToGrid w:val="0"/>
              <w:jc w:val="center"/>
            </w:pPr>
            <w:r>
              <w:rPr>
                <w:rFonts w:ascii="宋体" w:hAnsi="宋体" w:eastAsia="宋体" w:cs="宋体"/>
                <w:b w:val="0"/>
                <w:i w:val="0"/>
                <w:color w:val="262626"/>
                <w:sz w:val="28"/>
              </w:rPr>
              <w:t>项</w:t>
            </w:r>
          </w:p>
        </w:tc>
        <w:tc>
          <w:tcPr>
            <w:tcW w:w="5340" w:type="dxa"/>
            <w:vAlign w:val="center"/>
          </w:tcPr>
          <w:p>
            <w:pPr>
              <w:snapToGrid w:val="0"/>
              <w:jc w:val="center"/>
            </w:pPr>
            <w:r>
              <w:rPr>
                <w:rFonts w:ascii="宋体" w:hAnsi="宋体" w:eastAsia="宋体" w:cs="宋体"/>
                <w:b w:val="0"/>
                <w:i w:val="0"/>
                <w:color w:val="262626"/>
                <w:sz w:val="28"/>
              </w:rPr>
              <w:t>栏   次</w:t>
            </w:r>
          </w:p>
        </w:tc>
        <w:tc>
          <w:tcPr>
            <w:tcW w:w="2440" w:type="dxa"/>
            <w:vAlign w:val="center"/>
          </w:tcPr>
          <w:p>
            <w:pPr>
              <w:snapToGrid w:val="0"/>
              <w:jc w:val="center"/>
            </w:pPr>
            <w:r>
              <w:rPr>
                <w:rFonts w:ascii="宋体" w:hAnsi="宋体" w:eastAsia="宋体" w:cs="宋体"/>
                <w:b w:val="0"/>
                <w:i w:val="0"/>
                <w:color w:val="262626"/>
                <w:sz w:val="28"/>
              </w:rPr>
              <w:t>1</w:t>
            </w:r>
          </w:p>
        </w:tc>
        <w:tc>
          <w:tcPr>
            <w:tcW w:w="2440" w:type="dxa"/>
            <w:vAlign w:val="center"/>
          </w:tcPr>
          <w:p>
            <w:pPr>
              <w:snapToGrid w:val="0"/>
              <w:jc w:val="center"/>
            </w:pPr>
            <w:r>
              <w:rPr>
                <w:rFonts w:ascii="宋体" w:hAnsi="宋体" w:eastAsia="宋体" w:cs="宋体"/>
                <w:b w:val="0"/>
                <w:i w:val="0"/>
                <w:color w:val="262626"/>
                <w:sz w:val="28"/>
              </w:rPr>
              <w:t>2</w:t>
            </w:r>
          </w:p>
        </w:tc>
        <w:tc>
          <w:tcPr>
            <w:tcW w:w="2478" w:type="dxa"/>
            <w:vAlign w:val="center"/>
          </w:tcPr>
          <w:p>
            <w:pPr>
              <w:snapToGrid w:val="0"/>
              <w:jc w:val="center"/>
            </w:pPr>
            <w:r>
              <w:rPr>
                <w:rFonts w:ascii="宋体" w:hAnsi="宋体" w:eastAsia="宋体" w:cs="宋体"/>
                <w:b w:val="0"/>
                <w:i w:val="0"/>
                <w:color w:val="262626"/>
                <w:sz w:val="28"/>
              </w:rPr>
              <w:t>3</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420" w:type="dxa"/>
            <w:vMerge w:val="continue"/>
            <w:vAlign w:val="center"/>
          </w:tcPr>
          <w:p/>
        </w:tc>
        <w:tc>
          <w:tcPr>
            <w:tcW w:w="420" w:type="dxa"/>
            <w:vMerge w:val="continue"/>
            <w:vAlign w:val="center"/>
          </w:tcPr>
          <w:p/>
        </w:tc>
        <w:tc>
          <w:tcPr>
            <w:tcW w:w="420" w:type="dxa"/>
            <w:vMerge w:val="continue"/>
            <w:vAlign w:val="center"/>
          </w:tcPr>
          <w:p/>
        </w:tc>
        <w:tc>
          <w:tcPr>
            <w:tcW w:w="5340" w:type="dxa"/>
            <w:vAlign w:val="center"/>
          </w:tcPr>
          <w:p>
            <w:pPr>
              <w:snapToGrid w:val="0"/>
              <w:jc w:val="center"/>
            </w:pPr>
            <w:r>
              <w:rPr>
                <w:rFonts w:ascii="宋体" w:hAnsi="宋体" w:eastAsia="宋体" w:cs="宋体"/>
                <w:b w:val="0"/>
                <w:i w:val="0"/>
                <w:color w:val="262626"/>
                <w:sz w:val="28"/>
              </w:rPr>
              <w:t>合计</w:t>
            </w:r>
          </w:p>
        </w:tc>
        <w:tc>
          <w:tcPr>
            <w:tcW w:w="2440" w:type="dxa"/>
            <w:vAlign w:val="center"/>
          </w:tcPr>
          <w:p/>
        </w:tc>
        <w:tc>
          <w:tcPr>
            <w:tcW w:w="2440" w:type="dxa"/>
            <w:vAlign w:val="center"/>
          </w:tcPr>
          <w:p/>
        </w:tc>
        <w:tc>
          <w:tcPr>
            <w:tcW w:w="247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260" w:type="dxa"/>
            <w:gridSpan w:val="3"/>
            <w:vAlign w:val="center"/>
          </w:tcPr>
          <w:p/>
        </w:tc>
        <w:tc>
          <w:tcPr>
            <w:tcW w:w="5340" w:type="dxa"/>
            <w:vAlign w:val="center"/>
          </w:tcPr>
          <w:p/>
        </w:tc>
        <w:tc>
          <w:tcPr>
            <w:tcW w:w="2440" w:type="dxa"/>
            <w:vAlign w:val="center"/>
          </w:tcPr>
          <w:p/>
        </w:tc>
        <w:tc>
          <w:tcPr>
            <w:tcW w:w="2440" w:type="dxa"/>
            <w:vAlign w:val="center"/>
          </w:tcPr>
          <w:p/>
        </w:tc>
        <w:tc>
          <w:tcPr>
            <w:tcW w:w="2478" w:type="dxa"/>
            <w:vAlign w:val="center"/>
          </w:tc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1" w:hRule="exact"/>
          <w:jc w:val="center"/>
        </w:trPr>
        <w:tc>
          <w:tcPr>
            <w:tcW w:w="13958" w:type="dxa"/>
            <w:gridSpan w:val="7"/>
            <w:tcBorders>
              <w:left w:val="nil"/>
              <w:bottom w:val="nil"/>
              <w:right w:val="nil"/>
            </w:tcBorders>
            <w:vAlign w:val="center"/>
          </w:tcPr>
          <w:p>
            <w:pPr>
              <w:snapToGrid w:val="0"/>
              <w:jc w:val="left"/>
            </w:pPr>
            <w:r>
              <w:rPr>
                <w:rFonts w:ascii="宋体" w:hAnsi="宋体" w:eastAsia="宋体" w:cs="宋体"/>
                <w:b w:val="0"/>
                <w:i w:val="0"/>
                <w:color w:val="262626"/>
                <w:sz w:val="28"/>
              </w:rPr>
              <w:t>注：本表反映本年度国有资本经营预算财政拨款支出情况。</w:t>
            </w:r>
          </w:p>
        </w:tc>
      </w:tr>
    </w:tbl>
    <w:p>
      <w:pPr>
        <w:snapToGrid w:val="0"/>
        <w:jc w:val="left"/>
        <w:rPr>
          <w:rFonts w:hint="eastAsia" w:ascii="宋体" w:hAnsi="宋体" w:eastAsia="宋体" w:cs="宋体"/>
          <w:b w:val="0"/>
          <w:i w:val="0"/>
          <w:color w:val="000000"/>
          <w:sz w:val="26"/>
          <w:lang w:val="en-US" w:eastAsia="zh-CN"/>
        </w:rPr>
        <w:sectPr>
          <w:pgSz w:w="16838" w:h="11906" w:orient="landscape"/>
          <w:pgMar w:top="1134" w:right="1440" w:bottom="1134" w:left="1440" w:header="720" w:footer="720" w:gutter="0"/>
          <w:pgNumType w:fmt="decimal"/>
          <w:cols w:space="425" w:num="1"/>
          <w:docGrid w:type="lines" w:linePitch="312" w:charSpace="0"/>
        </w:sectPr>
      </w:pPr>
      <w:r>
        <w:rPr>
          <w:rFonts w:hint="eastAsia" w:ascii="宋体" w:hAnsi="宋体" w:eastAsia="宋体" w:cs="宋体"/>
          <w:b w:val="0"/>
          <w:i w:val="0"/>
          <w:color w:val="000000"/>
          <w:sz w:val="26"/>
          <w:lang w:val="en-US" w:eastAsia="zh-CN"/>
        </w:rPr>
        <w:t>说明：本单位没有国有资本经营收入，也没有使用国有资本经营安排的支出，故本表无数据。</w:t>
      </w:r>
    </w:p>
    <w:p>
      <w:pPr>
        <w:pStyle w:val="3"/>
        <w:bidi w:val="0"/>
        <w:jc w:val="center"/>
        <w:rPr>
          <w:rFonts w:hint="eastAsia" w:ascii="楷体_GB2312" w:hAnsi="楷体_GB2312" w:eastAsia="楷体_GB2312" w:cs="楷体_GB2312"/>
          <w:b w:val="0"/>
          <w:bCs/>
          <w:highlight w:val="none"/>
          <w:lang w:val="en-US" w:eastAsia="zh-CN"/>
        </w:rPr>
      </w:pPr>
      <w:bookmarkStart w:id="16" w:name="_Toc3005"/>
      <w:r>
        <w:rPr>
          <w:rFonts w:hint="eastAsia" w:ascii="方正小标宋简体" w:hAnsi="方正小标宋简体" w:eastAsia="方正小标宋简体" w:cs="方正小标宋简体"/>
          <w:b w:val="0"/>
          <w:bCs/>
          <w:highlight w:val="none"/>
          <w:lang w:val="en-US" w:eastAsia="zh-CN"/>
        </w:rPr>
        <w:t>2025年度财政拨款“三公”经费支出决算表</w:t>
      </w:r>
      <w:bookmarkEnd w:id="16"/>
    </w:p>
    <w:tbl>
      <w:tblPr>
        <w:tblStyle w:val="12"/>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12458"/>
        <w:gridCol w:w="200"/>
        <w:gridCol w:w="1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tcPr>
          <w:p>
            <w:pPr>
              <w:jc w:val="right"/>
            </w:pPr>
            <w:r>
              <w:rPr>
                <w:rFonts w:ascii="宋体" w:hAnsi="宋体" w:eastAsia="宋体" w:cs="宋体"/>
                <w:sz w:val="20"/>
              </w:rPr>
              <w:t>公开11表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2458" w:type="dxa"/>
          </w:tcPr>
          <w:p>
            <w:pPr>
              <w:jc w:val="left"/>
            </w:pPr>
            <w:r>
              <w:rPr>
                <w:rFonts w:ascii="宋体" w:hAnsi="宋体" w:eastAsia="宋体" w:cs="宋体"/>
                <w:sz w:val="20"/>
              </w:rPr>
              <w:t>单位：湖州市第三人民医院</w:t>
            </w:r>
          </w:p>
        </w:tc>
        <w:tc>
          <w:tcPr>
            <w:tcW w:w="200" w:type="dxa"/>
          </w:tcPr>
          <w:p>
            <w:pPr>
              <w:jc w:val="center"/>
            </w:pPr>
          </w:p>
        </w:tc>
        <w:tc>
          <w:tcPr>
            <w:tcW w:w="1300" w:type="dxa"/>
          </w:tcPr>
          <w:p>
            <w:pPr>
              <w:jc w:val="right"/>
            </w:pPr>
            <w:r>
              <w:rPr>
                <w:rFonts w:ascii="宋体" w:hAnsi="宋体" w:eastAsia="宋体" w:cs="宋体"/>
                <w:sz w:val="20"/>
              </w:rPr>
              <w:t>单位：万元</w:t>
            </w:r>
          </w:p>
        </w:tc>
      </w:tr>
    </w:tbl>
    <w:p>
      <w:pPr>
        <w:snapToGrid w:val="0"/>
        <w:spacing w:before="0" w:after="0" w:line="0" w:lineRule="auto"/>
      </w:pPr>
      <w:r>
        <w:rPr>
          <w:sz w:val="8"/>
        </w:rPr>
        <w:t xml:space="preserve"> </w:t>
      </w:r>
    </w:p>
    <w:tbl>
      <w:tblPr>
        <w:tblStyle w:val="12"/>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560"/>
        <w:gridCol w:w="3700"/>
        <w:gridCol w:w="3698"/>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1" w:hRule="exact"/>
          <w:jc w:val="center"/>
        </w:trPr>
        <w:tc>
          <w:tcPr>
            <w:tcW w:w="6560" w:type="dxa"/>
            <w:vAlign w:val="center"/>
          </w:tcPr>
          <w:p>
            <w:pPr>
              <w:snapToGrid w:val="0"/>
              <w:jc w:val="center"/>
            </w:pPr>
            <w:r>
              <w:rPr>
                <w:rFonts w:ascii="宋体" w:hAnsi="宋体" w:eastAsia="宋体" w:cs="宋体"/>
                <w:b w:val="0"/>
                <w:i w:val="0"/>
                <w:color w:val="262626"/>
                <w:sz w:val="26"/>
              </w:rPr>
              <w:t>项   目</w:t>
            </w:r>
          </w:p>
        </w:tc>
        <w:tc>
          <w:tcPr>
            <w:tcW w:w="3700" w:type="dxa"/>
            <w:vAlign w:val="center"/>
          </w:tcPr>
          <w:p>
            <w:pPr>
              <w:snapToGrid w:val="0"/>
              <w:jc w:val="center"/>
            </w:pPr>
            <w:r>
              <w:rPr>
                <w:rFonts w:ascii="宋体" w:hAnsi="宋体" w:eastAsia="宋体" w:cs="宋体"/>
                <w:b w:val="0"/>
                <w:i w:val="0"/>
                <w:color w:val="262626"/>
                <w:sz w:val="26"/>
              </w:rPr>
              <w:t>预算数</w:t>
            </w:r>
          </w:p>
        </w:tc>
        <w:tc>
          <w:tcPr>
            <w:tcW w:w="3698" w:type="dxa"/>
            <w:vAlign w:val="center"/>
          </w:tcPr>
          <w:p>
            <w:pPr>
              <w:snapToGrid w:val="0"/>
              <w:jc w:val="center"/>
            </w:pPr>
            <w:r>
              <w:rPr>
                <w:rFonts w:ascii="宋体" w:hAnsi="宋体" w:eastAsia="宋体" w:cs="宋体"/>
                <w:b w:val="0"/>
                <w:i w:val="0"/>
                <w:color w:val="262626"/>
                <w:sz w:val="26"/>
              </w:rPr>
              <w:t>决算数</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1" w:hRule="exact"/>
          <w:jc w:val="center"/>
        </w:trPr>
        <w:tc>
          <w:tcPr>
            <w:tcW w:w="6560" w:type="dxa"/>
            <w:vAlign w:val="center"/>
          </w:tcPr>
          <w:p>
            <w:pPr>
              <w:snapToGrid w:val="0"/>
              <w:jc w:val="left"/>
            </w:pPr>
            <w:r>
              <w:rPr>
                <w:rFonts w:ascii="宋体" w:hAnsi="宋体" w:eastAsia="宋体" w:cs="宋体"/>
                <w:b w:val="0"/>
                <w:i w:val="0"/>
                <w:color w:val="262626"/>
                <w:sz w:val="26"/>
              </w:rPr>
              <w:t>“三公”经费支出合计</w:t>
            </w:r>
          </w:p>
        </w:tc>
        <w:tc>
          <w:tcPr>
            <w:tcW w:w="3700" w:type="dxa"/>
            <w:vAlign w:val="center"/>
          </w:tcPr>
          <w:p>
            <w:pPr>
              <w:rPr>
                <w:rFonts w:hint="eastAsia" w:eastAsiaTheme="minorEastAsia"/>
                <w:lang w:val="en-US" w:eastAsia="zh-CN"/>
              </w:rPr>
            </w:pPr>
          </w:p>
        </w:tc>
        <w:tc>
          <w:tcPr>
            <w:tcW w:w="3698" w:type="dxa"/>
            <w:vAlign w:val="center"/>
          </w:tcPr>
          <w:p>
            <w:pPr>
              <w:rPr>
                <w:rFonts w:hint="eastAsia" w:eastAsiaTheme="minorEastAsia"/>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1" w:hRule="exact"/>
          <w:jc w:val="center"/>
        </w:trPr>
        <w:tc>
          <w:tcPr>
            <w:tcW w:w="6560" w:type="dxa"/>
            <w:vAlign w:val="center"/>
          </w:tcPr>
          <w:p>
            <w:pPr>
              <w:snapToGrid w:val="0"/>
              <w:jc w:val="left"/>
            </w:pPr>
            <w:r>
              <w:rPr>
                <w:rFonts w:ascii="宋体" w:hAnsi="宋体" w:eastAsia="宋体" w:cs="宋体"/>
                <w:b w:val="0"/>
                <w:i w:val="0"/>
                <w:color w:val="262626"/>
                <w:sz w:val="26"/>
              </w:rPr>
              <w:t xml:space="preserve">  1．因公出国（境）费用</w:t>
            </w:r>
          </w:p>
        </w:tc>
        <w:tc>
          <w:tcPr>
            <w:tcW w:w="3700" w:type="dxa"/>
            <w:vAlign w:val="center"/>
          </w:tcPr>
          <w:p>
            <w:pPr>
              <w:rPr>
                <w:rFonts w:hint="eastAsia" w:eastAsiaTheme="minorEastAsia"/>
                <w:lang w:val="en-US" w:eastAsia="zh-CN"/>
              </w:rPr>
            </w:pPr>
          </w:p>
        </w:tc>
        <w:tc>
          <w:tcPr>
            <w:tcW w:w="3698" w:type="dxa"/>
            <w:vAlign w:val="center"/>
          </w:tcPr>
          <w:p>
            <w:pPr>
              <w:rPr>
                <w:rFonts w:hint="eastAsia" w:eastAsiaTheme="minorEastAsia"/>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1" w:hRule="exact"/>
          <w:jc w:val="center"/>
        </w:trPr>
        <w:tc>
          <w:tcPr>
            <w:tcW w:w="6560" w:type="dxa"/>
            <w:vAlign w:val="center"/>
          </w:tcPr>
          <w:p>
            <w:pPr>
              <w:snapToGrid w:val="0"/>
              <w:jc w:val="left"/>
            </w:pPr>
            <w:r>
              <w:rPr>
                <w:rFonts w:ascii="宋体" w:hAnsi="宋体" w:eastAsia="宋体" w:cs="宋体"/>
                <w:b w:val="0"/>
                <w:i w:val="0"/>
                <w:color w:val="262626"/>
                <w:sz w:val="26"/>
              </w:rPr>
              <w:t xml:space="preserve">  2．公务用车购置及运行维护费小计</w:t>
            </w:r>
          </w:p>
        </w:tc>
        <w:tc>
          <w:tcPr>
            <w:tcW w:w="3700" w:type="dxa"/>
            <w:vAlign w:val="center"/>
          </w:tcPr>
          <w:p>
            <w:pPr>
              <w:rPr>
                <w:rFonts w:hint="eastAsia" w:eastAsiaTheme="minorEastAsia"/>
                <w:lang w:val="en-US" w:eastAsia="zh-CN"/>
              </w:rPr>
            </w:pPr>
          </w:p>
        </w:tc>
        <w:tc>
          <w:tcPr>
            <w:tcW w:w="3698" w:type="dxa"/>
            <w:vAlign w:val="center"/>
          </w:tcPr>
          <w:p>
            <w:pPr>
              <w:rPr>
                <w:rFonts w:hint="eastAsia" w:eastAsiaTheme="minorEastAsia"/>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1" w:hRule="exact"/>
          <w:jc w:val="center"/>
        </w:trPr>
        <w:tc>
          <w:tcPr>
            <w:tcW w:w="6560" w:type="dxa"/>
            <w:vAlign w:val="center"/>
          </w:tcPr>
          <w:p>
            <w:pPr>
              <w:snapToGrid w:val="0"/>
              <w:jc w:val="left"/>
            </w:pPr>
            <w:r>
              <w:rPr>
                <w:rFonts w:ascii="宋体" w:hAnsi="宋体" w:eastAsia="宋体" w:cs="宋体"/>
                <w:b w:val="0"/>
                <w:i w:val="0"/>
                <w:color w:val="262626"/>
                <w:sz w:val="26"/>
              </w:rPr>
              <w:t xml:space="preserve">    （1）公务用车购置费</w:t>
            </w:r>
          </w:p>
        </w:tc>
        <w:tc>
          <w:tcPr>
            <w:tcW w:w="3700" w:type="dxa"/>
            <w:vAlign w:val="center"/>
          </w:tcPr>
          <w:p>
            <w:pPr>
              <w:rPr>
                <w:rFonts w:hint="eastAsia" w:eastAsiaTheme="minorEastAsia"/>
                <w:lang w:val="en-US" w:eastAsia="zh-CN"/>
              </w:rPr>
            </w:pPr>
          </w:p>
        </w:tc>
        <w:tc>
          <w:tcPr>
            <w:tcW w:w="3698" w:type="dxa"/>
            <w:vAlign w:val="center"/>
          </w:tcPr>
          <w:p>
            <w:pPr>
              <w:rPr>
                <w:rFonts w:hint="eastAsia" w:eastAsiaTheme="minorEastAsia"/>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1" w:hRule="exact"/>
          <w:jc w:val="center"/>
        </w:trPr>
        <w:tc>
          <w:tcPr>
            <w:tcW w:w="6560" w:type="dxa"/>
            <w:vAlign w:val="center"/>
          </w:tcPr>
          <w:p>
            <w:pPr>
              <w:snapToGrid w:val="0"/>
              <w:jc w:val="left"/>
            </w:pPr>
            <w:r>
              <w:rPr>
                <w:rFonts w:ascii="宋体" w:hAnsi="宋体" w:eastAsia="宋体" w:cs="宋体"/>
                <w:b w:val="0"/>
                <w:i w:val="0"/>
                <w:color w:val="262626"/>
                <w:sz w:val="26"/>
              </w:rPr>
              <w:t xml:space="preserve">    （2）公务用车运行维护费</w:t>
            </w:r>
          </w:p>
        </w:tc>
        <w:tc>
          <w:tcPr>
            <w:tcW w:w="3700" w:type="dxa"/>
            <w:vAlign w:val="center"/>
          </w:tcPr>
          <w:p>
            <w:pPr>
              <w:rPr>
                <w:rFonts w:hint="eastAsia" w:eastAsiaTheme="minorEastAsia"/>
                <w:lang w:val="en-US" w:eastAsia="zh-CN"/>
              </w:rPr>
            </w:pPr>
          </w:p>
        </w:tc>
        <w:tc>
          <w:tcPr>
            <w:tcW w:w="3698" w:type="dxa"/>
            <w:vAlign w:val="center"/>
          </w:tcPr>
          <w:p>
            <w:pPr>
              <w:rPr>
                <w:rFonts w:hint="eastAsia" w:eastAsiaTheme="minorEastAsia"/>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1" w:hRule="exact"/>
          <w:jc w:val="center"/>
        </w:trPr>
        <w:tc>
          <w:tcPr>
            <w:tcW w:w="6560" w:type="dxa"/>
            <w:vAlign w:val="center"/>
          </w:tcPr>
          <w:p>
            <w:pPr>
              <w:snapToGrid w:val="0"/>
              <w:jc w:val="left"/>
            </w:pPr>
            <w:r>
              <w:rPr>
                <w:rFonts w:ascii="宋体" w:hAnsi="宋体" w:eastAsia="宋体" w:cs="宋体"/>
                <w:b w:val="0"/>
                <w:i w:val="0"/>
                <w:color w:val="262626"/>
                <w:sz w:val="26"/>
              </w:rPr>
              <w:t xml:space="preserve">  3．公务接待费</w:t>
            </w:r>
          </w:p>
        </w:tc>
        <w:tc>
          <w:tcPr>
            <w:tcW w:w="3700" w:type="dxa"/>
            <w:vAlign w:val="center"/>
          </w:tcPr>
          <w:p>
            <w:pPr>
              <w:rPr>
                <w:rFonts w:hint="eastAsia" w:eastAsiaTheme="minorEastAsia"/>
                <w:lang w:val="en-US" w:eastAsia="zh-CN"/>
              </w:rPr>
            </w:pPr>
          </w:p>
        </w:tc>
        <w:tc>
          <w:tcPr>
            <w:tcW w:w="3698" w:type="dxa"/>
            <w:vAlign w:val="center"/>
          </w:tcPr>
          <w:p>
            <w:pPr>
              <w:rPr>
                <w:rFonts w:hint="eastAsia" w:eastAsiaTheme="minorEastAsia"/>
                <w:lang w:val="en-US" w:eastAsia="zh-CN"/>
              </w:rPr>
            </w:pP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122" w:hRule="exact"/>
          <w:jc w:val="center"/>
        </w:trPr>
        <w:tc>
          <w:tcPr>
            <w:tcW w:w="13958" w:type="dxa"/>
            <w:gridSpan w:val="3"/>
            <w:tcBorders>
              <w:left w:val="nil"/>
              <w:bottom w:val="nil"/>
              <w:right w:val="nil"/>
            </w:tcBorders>
            <w:vAlign w:val="center"/>
          </w:tcPr>
          <w:p>
            <w:pPr>
              <w:snapToGrid w:val="0"/>
              <w:jc w:val="left"/>
            </w:pPr>
            <w:r>
              <w:rPr>
                <w:rFonts w:ascii="宋体" w:hAnsi="宋体" w:eastAsia="宋体" w:cs="宋体"/>
                <w:b w:val="0"/>
                <w:i w:val="0"/>
                <w:color w:val="262626"/>
                <w:sz w:val="28"/>
              </w:rPr>
              <w:t>注：本表反映本年度财政拨款“三公”经费支出预决算情况。其中：预算数为“三公”经费年初预算数，与年初预算公开数一致。因公出国（境）费用不含教学科研人员学术交流。</w:t>
            </w:r>
          </w:p>
        </w:tc>
      </w:tr>
    </w:tbl>
    <w:p>
      <w:pPr>
        <w:snapToGrid w:val="0"/>
        <w:jc w:val="left"/>
        <w:rPr>
          <w:rFonts w:hint="eastAsia" w:ascii="宋体" w:hAnsi="宋体" w:eastAsia="宋体" w:cs="宋体"/>
          <w:b w:val="0"/>
          <w:i w:val="0"/>
          <w:color w:val="000000"/>
          <w:sz w:val="28"/>
          <w:lang w:val="en-US" w:eastAsia="zh-CN"/>
        </w:rPr>
        <w:sectPr>
          <w:pgSz w:w="16838" w:h="11906" w:orient="landscape"/>
          <w:pgMar w:top="1134" w:right="1440" w:bottom="1134" w:left="1440" w:header="851" w:footer="992" w:gutter="0"/>
          <w:pgNumType w:fmt="decimal"/>
          <w:cols w:space="425" w:num="1"/>
          <w:docGrid w:type="lines" w:linePitch="312" w:charSpace="0"/>
        </w:sectPr>
      </w:pPr>
      <w:r>
        <w:rPr>
          <w:rFonts w:hint="eastAsia" w:ascii="宋体" w:hAnsi="宋体" w:eastAsia="宋体" w:cs="宋体"/>
          <w:b w:val="0"/>
          <w:i w:val="0"/>
          <w:color w:val="000000"/>
          <w:sz w:val="28"/>
          <w:lang w:val="en-US" w:eastAsia="zh-CN"/>
        </w:rPr>
        <w:t>说明：本单位2025年度无财政拨款“三公”经费支出，故无相关数据。</w:t>
      </w:r>
    </w:p>
    <w:p>
      <w:pPr>
        <w:pStyle w:val="2"/>
        <w:keepNext/>
        <w:keepLines/>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hint="eastAsia" w:ascii="黑体" w:hAnsi="黑体" w:eastAsia="黑体" w:cs="黑体"/>
          <w:b w:val="0"/>
          <w:bCs/>
          <w:color w:val="000000"/>
          <w:sz w:val="32"/>
          <w:szCs w:val="24"/>
          <w:highlight w:val="none"/>
          <w:lang w:val="en-US" w:eastAsia="zh-CN"/>
        </w:rPr>
      </w:pPr>
      <w:bookmarkStart w:id="17" w:name="_Toc31241"/>
      <w:r>
        <w:rPr>
          <w:rFonts w:hint="eastAsia" w:ascii="黑体" w:hAnsi="黑体" w:eastAsia="黑体" w:cs="黑体"/>
          <w:b w:val="0"/>
          <w:bCs/>
          <w:color w:val="000000"/>
          <w:sz w:val="32"/>
          <w:szCs w:val="24"/>
          <w:highlight w:val="none"/>
          <w:lang w:val="en-US" w:eastAsia="zh-CN"/>
        </w:rPr>
        <w:t>三、2025年度单位决算情况说明</w:t>
      </w:r>
      <w:bookmarkEnd w:id="17"/>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32"/>
          <w:highlight w:val="none"/>
          <w:lang w:val="en-US"/>
        </w:rPr>
      </w:pPr>
      <w:bookmarkStart w:id="18" w:name="_Toc10714"/>
      <w:r>
        <w:rPr>
          <w:rFonts w:hint="eastAsia" w:ascii="楷体_GB2312" w:hAnsi="楷体_GB2312" w:eastAsia="楷体_GB2312" w:cs="楷体_GB2312"/>
          <w:b w:val="0"/>
          <w:bCs w:val="0"/>
          <w:kern w:val="2"/>
          <w:sz w:val="32"/>
          <w:szCs w:val="32"/>
          <w:highlight w:val="none"/>
          <w:lang w:val="en-US" w:eastAsia="zh-CN"/>
        </w:rPr>
        <w:t>（一）收入支出决算总体情况说明</w:t>
      </w:r>
      <w:bookmarkEnd w:id="18"/>
    </w:p>
    <w:p>
      <w:pPr>
        <w:pageBreakBefore w:val="0"/>
        <w:tabs>
          <w:tab w:val="left" w:pos="7513"/>
        </w:tabs>
        <w:kinsoku/>
        <w:overflowPunct/>
        <w:topLinePunct w:val="0"/>
        <w:autoSpaceDE/>
        <w:autoSpaceDN/>
        <w:bidi w:val="0"/>
        <w:adjustRightInd w:val="0"/>
        <w:snapToGrid w:val="0"/>
        <w:spacing w:line="600" w:lineRule="exact"/>
        <w:ind w:firstLine="640" w:firstLineChars="200"/>
        <w:jc w:val="both"/>
        <w:rPr>
          <w:rFonts w:hint="default"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color w:val="000000"/>
          <w:sz w:val="32"/>
          <w:szCs w:val="32"/>
          <w:highlight w:val="none"/>
          <w:lang w:val="en-US" w:eastAsia="zh-CN"/>
        </w:rPr>
        <w:t>2025年度</w:t>
      </w:r>
      <w:r>
        <w:rPr>
          <w:rFonts w:hint="eastAsia" w:ascii="仿宋_GB2312" w:hAnsi="仿宋_GB2312" w:eastAsia="仿宋_GB2312" w:cs="仿宋_GB2312"/>
          <w:color w:val="000000"/>
          <w:sz w:val="32"/>
          <w:szCs w:val="32"/>
          <w:highlight w:val="none"/>
          <w:lang w:val="en-US"/>
        </w:rPr>
        <w:t>收入总计</w:t>
      </w:r>
      <w:r>
        <w:rPr>
          <w:rFonts w:hint="eastAsia" w:ascii="仿宋_GB2312" w:hAnsi="仿宋_GB2312" w:eastAsia="仿宋_GB2312" w:cs="仿宋_GB2312"/>
          <w:sz w:val="32"/>
          <w:szCs w:val="32"/>
          <w:highlight w:val="none"/>
        </w:rPr>
        <w:t>50175.44</w:t>
      </w:r>
      <w:r>
        <w:rPr>
          <w:rFonts w:hint="eastAsia" w:ascii="仿宋_GB2312" w:hAnsi="仿宋_GB2312" w:eastAsia="仿宋_GB2312" w:cs="仿宋_GB2312"/>
          <w:color w:val="000000"/>
          <w:sz w:val="32"/>
          <w:szCs w:val="32"/>
          <w:highlight w:val="none"/>
          <w:lang w:val="en-US"/>
        </w:rPr>
        <w:t>万元，支出总计</w:t>
      </w:r>
      <w:r>
        <w:rPr>
          <w:rFonts w:hint="eastAsia" w:ascii="仿宋_GB2312" w:hAnsi="仿宋_GB2312" w:eastAsia="仿宋_GB2312" w:cs="仿宋_GB2312"/>
          <w:sz w:val="32"/>
          <w:szCs w:val="32"/>
          <w:highlight w:val="none"/>
        </w:rPr>
        <w:t>50175.44</w:t>
      </w:r>
      <w:r>
        <w:rPr>
          <w:rFonts w:hint="eastAsia" w:ascii="仿宋_GB2312" w:hAnsi="仿宋_GB2312" w:eastAsia="仿宋_GB2312" w:cs="仿宋_GB2312"/>
          <w:color w:val="000000"/>
          <w:sz w:val="32"/>
          <w:szCs w:val="32"/>
          <w:highlight w:val="none"/>
          <w:lang w:val="en-US"/>
        </w:rPr>
        <w:t>万元</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rPr>
        <w:t>与</w:t>
      </w:r>
      <w:r>
        <w:rPr>
          <w:rFonts w:hint="eastAsia" w:ascii="仿宋_GB2312" w:hAnsi="仿宋_GB2312" w:eastAsia="仿宋_GB2312" w:cs="仿宋_GB2312"/>
          <w:color w:val="000000"/>
          <w:sz w:val="32"/>
          <w:szCs w:val="32"/>
          <w:highlight w:val="none"/>
          <w:lang w:val="en-US" w:eastAsia="zh-CN"/>
        </w:rPr>
        <w:t>2024</w:t>
      </w:r>
      <w:r>
        <w:rPr>
          <w:rFonts w:hint="eastAsia" w:ascii="仿宋_GB2312" w:hAnsi="仿宋_GB2312" w:eastAsia="仿宋_GB2312" w:cs="仿宋_GB2312"/>
          <w:color w:val="000000"/>
          <w:sz w:val="32"/>
          <w:szCs w:val="32"/>
          <w:highlight w:val="none"/>
          <w:lang w:val="en-US"/>
        </w:rPr>
        <w:t>年度相比，</w:t>
      </w:r>
      <w:r>
        <w:rPr>
          <w:rFonts w:hint="eastAsia" w:ascii="仿宋_GB2312" w:hAnsi="仿宋_GB2312" w:eastAsia="仿宋_GB2312" w:cs="仿宋_GB2312"/>
          <w:sz w:val="32"/>
          <w:szCs w:val="32"/>
          <w:highlight w:val="none"/>
        </w:rPr>
        <w:t>各增加7371.26万元，增长17.2%</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rPr>
        <w:t>主要</w:t>
      </w:r>
      <w:r>
        <w:rPr>
          <w:rFonts w:hint="eastAsia" w:ascii="仿宋_GB2312" w:hAnsi="仿宋_GB2312" w:eastAsia="仿宋_GB2312" w:cs="仿宋_GB2312"/>
          <w:sz w:val="32"/>
          <w:szCs w:val="32"/>
          <w:highlight w:val="none"/>
          <w:lang w:val="en-US" w:eastAsia="zh-CN"/>
        </w:rPr>
        <w:t>原因</w:t>
      </w:r>
      <w:r>
        <w:rPr>
          <w:rFonts w:hint="eastAsia" w:ascii="仿宋_GB2312" w:hAnsi="仿宋_GB2312" w:eastAsia="仿宋_GB2312" w:cs="仿宋_GB2312"/>
          <w:sz w:val="32"/>
          <w:szCs w:val="32"/>
          <w:highlight w:val="none"/>
        </w:rPr>
        <w:t>是</w:t>
      </w:r>
      <w:r>
        <w:rPr>
          <w:rFonts w:hint="eastAsia" w:ascii="仿宋_GB2312" w:hAnsi="仿宋_GB2312" w:eastAsia="仿宋_GB2312" w:cs="仿宋_GB2312"/>
          <w:color w:val="auto"/>
          <w:sz w:val="32"/>
          <w:szCs w:val="32"/>
          <w:highlight w:val="none"/>
          <w:lang w:val="en-US" w:eastAsia="zh-CN"/>
        </w:rPr>
        <w:t>医院对收入结构持续优化和新技术、新项目的开展。</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color w:val="000000"/>
          <w:sz w:val="32"/>
          <w:szCs w:val="24"/>
          <w:highlight w:val="none"/>
          <w:lang w:val="en-US"/>
        </w:rPr>
      </w:pPr>
      <w:bookmarkStart w:id="19" w:name="_Toc4542"/>
      <w:r>
        <w:rPr>
          <w:rFonts w:hint="eastAsia" w:ascii="楷体_GB2312" w:hAnsi="楷体_GB2312" w:eastAsia="楷体_GB2312" w:cs="楷体_GB2312"/>
          <w:b w:val="0"/>
          <w:bCs/>
          <w:color w:val="000000"/>
          <w:sz w:val="32"/>
          <w:szCs w:val="24"/>
          <w:highlight w:val="none"/>
          <w:lang w:val="en-US" w:eastAsia="zh-CN"/>
        </w:rPr>
        <w:t>（二）收入决算情况说明</w:t>
      </w:r>
      <w:bookmarkEnd w:id="19"/>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eastAsia="zh-CN"/>
        </w:rPr>
        <w:t>2025年度</w:t>
      </w:r>
      <w:r>
        <w:rPr>
          <w:rFonts w:hint="eastAsia" w:ascii="仿宋_GB2312" w:hAnsi="仿宋_GB2312" w:eastAsia="仿宋_GB2312" w:cs="仿宋_GB2312"/>
          <w:color w:val="000000"/>
          <w:sz w:val="32"/>
          <w:szCs w:val="32"/>
          <w:highlight w:val="none"/>
          <w:lang w:val="en-US"/>
        </w:rPr>
        <w:t>收入合计</w:t>
      </w:r>
      <w:r>
        <w:rPr>
          <w:rFonts w:hint="eastAsia" w:ascii="仿宋_GB2312" w:hAnsi="仿宋_GB2312" w:eastAsia="仿宋_GB2312" w:cs="仿宋_GB2312"/>
          <w:sz w:val="32"/>
          <w:szCs w:val="32"/>
          <w:highlight w:val="none"/>
        </w:rPr>
        <w:t>50175.44</w:t>
      </w:r>
      <w:r>
        <w:rPr>
          <w:rFonts w:hint="eastAsia" w:ascii="仿宋_GB2312" w:hAnsi="仿宋_GB2312" w:eastAsia="仿宋_GB2312" w:cs="仿宋_GB2312"/>
          <w:color w:val="000000"/>
          <w:sz w:val="32"/>
          <w:szCs w:val="32"/>
          <w:highlight w:val="none"/>
          <w:lang w:val="en-US"/>
        </w:rPr>
        <w:t>万元</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rPr>
        <w:t>包括</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rPr>
        <w:t>财政拨款收入</w:t>
      </w:r>
      <w:r>
        <w:rPr>
          <w:rFonts w:hint="eastAsia" w:ascii="仿宋_GB2312" w:hAnsi="仿宋_GB2312" w:eastAsia="仿宋_GB2312" w:cs="仿宋_GB2312"/>
          <w:sz w:val="32"/>
          <w:szCs w:val="32"/>
          <w:highlight w:val="none"/>
        </w:rPr>
        <w:t>3557.91</w:t>
      </w:r>
      <w:r>
        <w:rPr>
          <w:rFonts w:hint="eastAsia" w:ascii="仿宋_GB2312" w:hAnsi="仿宋_GB2312" w:eastAsia="仿宋_GB2312" w:cs="仿宋_GB2312"/>
          <w:color w:val="000000"/>
          <w:sz w:val="32"/>
          <w:szCs w:val="32"/>
          <w:highlight w:val="none"/>
          <w:lang w:val="en-US"/>
        </w:rPr>
        <w:t>万元（其中</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rPr>
        <w:t>一般公共预算</w:t>
      </w:r>
      <w:r>
        <w:rPr>
          <w:rFonts w:hint="eastAsia" w:ascii="仿宋_GB2312" w:hAnsi="仿宋_GB2312" w:eastAsia="仿宋_GB2312" w:cs="仿宋_GB2312"/>
          <w:sz w:val="32"/>
          <w:szCs w:val="32"/>
          <w:highlight w:val="none"/>
        </w:rPr>
        <w:t>3537.91</w:t>
      </w:r>
      <w:r>
        <w:rPr>
          <w:rFonts w:hint="eastAsia" w:ascii="仿宋_GB2312" w:hAnsi="仿宋_GB2312" w:eastAsia="仿宋_GB2312" w:cs="仿宋_GB2312"/>
          <w:color w:val="000000"/>
          <w:sz w:val="32"/>
          <w:szCs w:val="32"/>
          <w:highlight w:val="none"/>
          <w:lang w:val="en-US"/>
        </w:rPr>
        <w:t>万元，政府性基金预算</w:t>
      </w:r>
      <w:r>
        <w:rPr>
          <w:rFonts w:hint="eastAsia" w:ascii="仿宋_GB2312" w:hAnsi="仿宋_GB2312" w:eastAsia="仿宋_GB2312" w:cs="仿宋_GB2312"/>
          <w:sz w:val="32"/>
          <w:szCs w:val="32"/>
          <w:highlight w:val="none"/>
        </w:rPr>
        <w:t>20.00</w:t>
      </w:r>
      <w:r>
        <w:rPr>
          <w:rFonts w:hint="eastAsia" w:ascii="仿宋_GB2312" w:hAnsi="仿宋_GB2312" w:eastAsia="仿宋_GB2312" w:cs="仿宋_GB2312"/>
          <w:color w:val="000000"/>
          <w:sz w:val="32"/>
          <w:szCs w:val="32"/>
          <w:highlight w:val="none"/>
          <w:lang w:val="en-US"/>
        </w:rPr>
        <w:t>万元,国有资本经营预算</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32"/>
          <w:highlight w:val="none"/>
          <w:lang w:val="en-US"/>
        </w:rPr>
        <w:t>万元</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rPr>
        <w:t>，占</w:t>
      </w:r>
      <w:r>
        <w:rPr>
          <w:rFonts w:hint="eastAsia" w:ascii="仿宋_GB2312" w:hAnsi="仿宋_GB2312" w:eastAsia="仿宋_GB2312" w:cs="仿宋_GB2312"/>
          <w:sz w:val="32"/>
          <w:szCs w:val="32"/>
          <w:highlight w:val="none"/>
        </w:rPr>
        <w:t>7.1</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color w:val="000000"/>
          <w:sz w:val="32"/>
          <w:szCs w:val="32"/>
          <w:highlight w:val="none"/>
          <w:lang w:val="en-US"/>
        </w:rPr>
        <w:t>；上级补助收入</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32"/>
          <w:highlight w:val="none"/>
          <w:lang w:val="en-US"/>
        </w:rPr>
        <w:t>万元，占</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color w:val="000000"/>
          <w:sz w:val="32"/>
          <w:szCs w:val="32"/>
          <w:highlight w:val="none"/>
          <w:lang w:val="en-US"/>
        </w:rPr>
        <w:t>%；事业收入</w:t>
      </w:r>
      <w:r>
        <w:rPr>
          <w:rFonts w:hint="eastAsia" w:ascii="仿宋_GB2312" w:hAnsi="仿宋_GB2312" w:eastAsia="仿宋_GB2312" w:cs="仿宋_GB2312"/>
          <w:sz w:val="32"/>
          <w:szCs w:val="32"/>
          <w:highlight w:val="none"/>
        </w:rPr>
        <w:t>44318.51</w:t>
      </w:r>
      <w:r>
        <w:rPr>
          <w:rFonts w:hint="eastAsia" w:ascii="仿宋_GB2312" w:hAnsi="仿宋_GB2312" w:eastAsia="仿宋_GB2312" w:cs="仿宋_GB2312"/>
          <w:color w:val="000000"/>
          <w:sz w:val="32"/>
          <w:szCs w:val="32"/>
          <w:highlight w:val="none"/>
          <w:lang w:val="en-US"/>
        </w:rPr>
        <w:t>万元，占</w:t>
      </w:r>
      <w:r>
        <w:rPr>
          <w:rFonts w:hint="eastAsia" w:ascii="仿宋_GB2312" w:hAnsi="仿宋_GB2312" w:eastAsia="仿宋_GB2312" w:cs="仿宋_GB2312"/>
          <w:sz w:val="32"/>
          <w:szCs w:val="32"/>
          <w:highlight w:val="none"/>
        </w:rPr>
        <w:t>88.3</w:t>
      </w:r>
      <w:r>
        <w:rPr>
          <w:rFonts w:hint="eastAsia" w:ascii="仿宋_GB2312" w:hAnsi="仿宋_GB2312" w:eastAsia="仿宋_GB2312" w:cs="仿宋_GB2312"/>
          <w:color w:val="000000"/>
          <w:sz w:val="32"/>
          <w:szCs w:val="32"/>
          <w:highlight w:val="none"/>
          <w:lang w:val="en-US"/>
        </w:rPr>
        <w:t>%；经营收入</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32"/>
          <w:highlight w:val="none"/>
          <w:lang w:val="en-US"/>
        </w:rPr>
        <w:t>万元，占</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color w:val="000000"/>
          <w:sz w:val="32"/>
          <w:szCs w:val="32"/>
          <w:highlight w:val="none"/>
          <w:lang w:val="en-US"/>
        </w:rPr>
        <w:t>%；附属单位上缴收入</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32"/>
          <w:highlight w:val="none"/>
          <w:lang w:val="en-US"/>
        </w:rPr>
        <w:t>万元，占</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color w:val="000000"/>
          <w:sz w:val="32"/>
          <w:szCs w:val="32"/>
          <w:highlight w:val="none"/>
          <w:lang w:val="en-US"/>
        </w:rPr>
        <w:t>%；其他收入</w:t>
      </w:r>
      <w:r>
        <w:rPr>
          <w:rFonts w:hint="eastAsia" w:ascii="仿宋_GB2312" w:hAnsi="仿宋_GB2312" w:eastAsia="仿宋_GB2312" w:cs="仿宋_GB2312"/>
          <w:sz w:val="32"/>
          <w:szCs w:val="32"/>
          <w:highlight w:val="none"/>
        </w:rPr>
        <w:t>2299.02</w:t>
      </w:r>
      <w:r>
        <w:rPr>
          <w:rFonts w:hint="eastAsia" w:ascii="仿宋_GB2312" w:hAnsi="仿宋_GB2312" w:eastAsia="仿宋_GB2312" w:cs="仿宋_GB2312"/>
          <w:color w:val="000000"/>
          <w:sz w:val="32"/>
          <w:szCs w:val="32"/>
          <w:highlight w:val="none"/>
          <w:lang w:val="en-US"/>
        </w:rPr>
        <w:t>万元，占</w:t>
      </w:r>
      <w:r>
        <w:rPr>
          <w:rFonts w:hint="eastAsia" w:ascii="仿宋_GB2312" w:hAnsi="仿宋_GB2312" w:eastAsia="仿宋_GB2312" w:cs="仿宋_GB2312"/>
          <w:sz w:val="32"/>
          <w:szCs w:val="32"/>
          <w:highlight w:val="none"/>
        </w:rPr>
        <w:t>4.6</w:t>
      </w:r>
      <w:r>
        <w:rPr>
          <w:rFonts w:hint="eastAsia" w:ascii="仿宋_GB2312" w:hAnsi="仿宋_GB2312" w:eastAsia="仿宋_GB2312" w:cs="仿宋_GB2312"/>
          <w:color w:val="000000"/>
          <w:sz w:val="32"/>
          <w:szCs w:val="32"/>
          <w:highlight w:val="none"/>
          <w:lang w:val="en-US"/>
        </w:rPr>
        <w:t>%。</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24"/>
          <w:highlight w:val="none"/>
          <w:lang w:val="en-US"/>
        </w:rPr>
      </w:pPr>
      <w:bookmarkStart w:id="20" w:name="_Toc32188"/>
      <w:r>
        <w:rPr>
          <w:rFonts w:hint="eastAsia" w:ascii="楷体_GB2312" w:hAnsi="楷体_GB2312" w:eastAsia="楷体_GB2312" w:cs="楷体_GB2312"/>
          <w:b w:val="0"/>
          <w:bCs w:val="0"/>
          <w:kern w:val="2"/>
          <w:sz w:val="32"/>
          <w:szCs w:val="32"/>
          <w:highlight w:val="none"/>
          <w:lang w:val="en-US" w:eastAsia="zh-CN"/>
        </w:rPr>
        <w:t>（三）支出决算情况说明</w:t>
      </w:r>
      <w:bookmarkEnd w:id="20"/>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24"/>
          <w:highlight w:val="none"/>
          <w:lang w:val="en-US"/>
        </w:rPr>
      </w:pPr>
      <w:r>
        <w:rPr>
          <w:rFonts w:hint="eastAsia" w:ascii="仿宋_GB2312" w:hAnsi="仿宋_GB2312" w:eastAsia="仿宋_GB2312" w:cs="仿宋_GB2312"/>
          <w:color w:val="000000"/>
          <w:sz w:val="32"/>
          <w:szCs w:val="24"/>
          <w:highlight w:val="none"/>
          <w:lang w:val="en-US" w:eastAsia="zh-CN"/>
        </w:rPr>
        <w:t>2025年度</w:t>
      </w:r>
      <w:r>
        <w:rPr>
          <w:rFonts w:hint="eastAsia" w:ascii="仿宋_GB2312" w:hAnsi="仿宋_GB2312" w:eastAsia="仿宋_GB2312" w:cs="仿宋_GB2312"/>
          <w:color w:val="000000"/>
          <w:sz w:val="32"/>
          <w:szCs w:val="24"/>
          <w:highlight w:val="none"/>
          <w:lang w:val="en-US"/>
        </w:rPr>
        <w:t>支出合计</w:t>
      </w:r>
      <w:r>
        <w:rPr>
          <w:rFonts w:hint="eastAsia" w:ascii="仿宋_GB2312" w:hAnsi="仿宋_GB2312" w:eastAsia="仿宋_GB2312" w:cs="仿宋_GB2312"/>
          <w:sz w:val="32"/>
          <w:szCs w:val="32"/>
          <w:highlight w:val="none"/>
        </w:rPr>
        <w:t>49854.10</w:t>
      </w:r>
      <w:r>
        <w:rPr>
          <w:rFonts w:hint="eastAsia" w:ascii="仿宋_GB2312" w:hAnsi="仿宋_GB2312" w:eastAsia="仿宋_GB2312" w:cs="仿宋_GB2312"/>
          <w:color w:val="000000"/>
          <w:sz w:val="32"/>
          <w:szCs w:val="24"/>
          <w:highlight w:val="none"/>
          <w:lang w:val="en-US"/>
        </w:rPr>
        <w:t>万元，其中</w:t>
      </w:r>
      <w:r>
        <w:rPr>
          <w:rFonts w:hint="eastAsia" w:ascii="仿宋_GB2312" w:hAnsi="仿宋_GB2312" w:eastAsia="仿宋_GB2312" w:cs="仿宋_GB2312"/>
          <w:color w:val="000000"/>
          <w:sz w:val="32"/>
          <w:szCs w:val="24"/>
          <w:highlight w:val="none"/>
          <w:lang w:val="en-US" w:eastAsia="zh-CN"/>
        </w:rPr>
        <w:t>：</w:t>
      </w:r>
      <w:r>
        <w:rPr>
          <w:rFonts w:hint="eastAsia" w:ascii="仿宋_GB2312" w:hAnsi="仿宋_GB2312" w:eastAsia="仿宋_GB2312" w:cs="仿宋_GB2312"/>
          <w:color w:val="000000"/>
          <w:sz w:val="32"/>
          <w:szCs w:val="24"/>
          <w:highlight w:val="none"/>
          <w:lang w:val="en-US"/>
        </w:rPr>
        <w:t>基本支出</w:t>
      </w:r>
      <w:r>
        <w:rPr>
          <w:rFonts w:hint="eastAsia" w:ascii="仿宋_GB2312" w:hAnsi="仿宋_GB2312" w:eastAsia="仿宋_GB2312" w:cs="仿宋_GB2312"/>
          <w:sz w:val="32"/>
          <w:szCs w:val="32"/>
          <w:highlight w:val="none"/>
        </w:rPr>
        <w:t>47650.09</w:t>
      </w:r>
      <w:r>
        <w:rPr>
          <w:rFonts w:hint="eastAsia" w:ascii="仿宋_GB2312" w:hAnsi="仿宋_GB2312" w:eastAsia="仿宋_GB2312" w:cs="仿宋_GB2312"/>
          <w:color w:val="000000"/>
          <w:sz w:val="32"/>
          <w:szCs w:val="24"/>
          <w:highlight w:val="none"/>
          <w:lang w:val="en-US"/>
        </w:rPr>
        <w:t>万元，占</w:t>
      </w:r>
      <w:r>
        <w:rPr>
          <w:rFonts w:hint="eastAsia" w:ascii="仿宋_GB2312" w:hAnsi="仿宋_GB2312" w:eastAsia="仿宋_GB2312" w:cs="仿宋_GB2312"/>
          <w:sz w:val="32"/>
          <w:szCs w:val="32"/>
          <w:highlight w:val="none"/>
        </w:rPr>
        <w:t>95.6</w:t>
      </w:r>
      <w:r>
        <w:rPr>
          <w:rFonts w:hint="eastAsia" w:ascii="仿宋_GB2312" w:hAnsi="仿宋_GB2312" w:eastAsia="仿宋_GB2312" w:cs="仿宋_GB2312"/>
          <w:color w:val="000000"/>
          <w:sz w:val="32"/>
          <w:szCs w:val="24"/>
          <w:highlight w:val="none"/>
          <w:lang w:val="en-US"/>
        </w:rPr>
        <w:t>%；项目支出</w:t>
      </w:r>
      <w:r>
        <w:rPr>
          <w:rFonts w:hint="eastAsia" w:ascii="仿宋_GB2312" w:hAnsi="仿宋_GB2312" w:eastAsia="仿宋_GB2312" w:cs="仿宋_GB2312"/>
          <w:sz w:val="32"/>
          <w:szCs w:val="32"/>
          <w:highlight w:val="none"/>
        </w:rPr>
        <w:t>2204.01</w:t>
      </w:r>
      <w:r>
        <w:rPr>
          <w:rFonts w:hint="eastAsia" w:ascii="仿宋_GB2312" w:hAnsi="仿宋_GB2312" w:eastAsia="仿宋_GB2312" w:cs="仿宋_GB2312"/>
          <w:color w:val="000000"/>
          <w:sz w:val="32"/>
          <w:szCs w:val="24"/>
          <w:highlight w:val="none"/>
          <w:lang w:val="en-US"/>
        </w:rPr>
        <w:t>万元，占</w:t>
      </w:r>
      <w:r>
        <w:rPr>
          <w:rFonts w:hint="eastAsia" w:ascii="仿宋_GB2312" w:hAnsi="仿宋_GB2312" w:eastAsia="仿宋_GB2312" w:cs="仿宋_GB2312"/>
          <w:sz w:val="32"/>
          <w:szCs w:val="32"/>
          <w:highlight w:val="none"/>
        </w:rPr>
        <w:t>4.4</w:t>
      </w:r>
      <w:r>
        <w:rPr>
          <w:rFonts w:hint="eastAsia" w:ascii="仿宋_GB2312" w:hAnsi="仿宋_GB2312" w:eastAsia="仿宋_GB2312" w:cs="仿宋_GB2312"/>
          <w:color w:val="000000"/>
          <w:sz w:val="32"/>
          <w:szCs w:val="24"/>
          <w:highlight w:val="none"/>
          <w:lang w:val="en-US"/>
        </w:rPr>
        <w:t>%；上缴上级支出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24"/>
          <w:highlight w:val="none"/>
          <w:lang w:val="en-US"/>
        </w:rPr>
        <w:t>万元，占</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color w:val="000000"/>
          <w:sz w:val="32"/>
          <w:szCs w:val="24"/>
          <w:highlight w:val="none"/>
          <w:lang w:val="en-US"/>
        </w:rPr>
        <w:t>%；经营支出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24"/>
          <w:highlight w:val="none"/>
          <w:lang w:val="en-US"/>
        </w:rPr>
        <w:t>万元，占</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color w:val="000000"/>
          <w:sz w:val="32"/>
          <w:szCs w:val="24"/>
          <w:highlight w:val="none"/>
          <w:lang w:val="en-US"/>
        </w:rPr>
        <w:t>%；对附属单位补助支出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24"/>
          <w:highlight w:val="none"/>
          <w:lang w:val="en-US"/>
        </w:rPr>
        <w:t>万元，占</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color w:val="000000"/>
          <w:sz w:val="32"/>
          <w:szCs w:val="24"/>
          <w:highlight w:val="none"/>
          <w:lang w:val="en-US"/>
        </w:rPr>
        <w:t>%。</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kern w:val="2"/>
          <w:sz w:val="32"/>
          <w:szCs w:val="32"/>
          <w:highlight w:val="none"/>
          <w:lang w:val="en-US" w:eastAsia="zh-CN"/>
        </w:rPr>
      </w:pPr>
      <w:bookmarkStart w:id="21" w:name="_Toc29102"/>
      <w:r>
        <w:rPr>
          <w:rFonts w:hint="eastAsia" w:ascii="楷体_GB2312" w:hAnsi="楷体_GB2312" w:eastAsia="楷体_GB2312" w:cs="楷体_GB2312"/>
          <w:b w:val="0"/>
          <w:bCs w:val="0"/>
          <w:kern w:val="2"/>
          <w:sz w:val="32"/>
          <w:szCs w:val="32"/>
          <w:highlight w:val="none"/>
          <w:lang w:val="en-US" w:eastAsia="zh-CN"/>
        </w:rPr>
        <w:t>（四）财政拨款收入支出决算总体情况说明</w:t>
      </w:r>
      <w:bookmarkEnd w:id="21"/>
    </w:p>
    <w:p>
      <w:pPr>
        <w:keepNext w:val="0"/>
        <w:keepLines w:val="0"/>
        <w:pageBreakBefore w:val="0"/>
        <w:widowControl w:val="0"/>
        <w:suppressLineNumbers w:val="0"/>
        <w:kinsoku/>
        <w:overflowPunct/>
        <w:topLinePunct w:val="0"/>
        <w:autoSpaceDE/>
        <w:autoSpaceDN/>
        <w:bidi w:val="0"/>
        <w:spacing w:before="0" w:beforeAutospacing="0" w:after="0" w:afterAutospacing="0" w:line="600" w:lineRule="exact"/>
        <w:ind w:right="0" w:firstLine="640" w:firstLineChars="200"/>
        <w:jc w:val="both"/>
        <w:rPr>
          <w:rFonts w:hint="default" w:ascii="仿宋_GB2312" w:hAnsi="仿宋_GB2312" w:eastAsia="仿宋_GB2312" w:cs="仿宋_GB2312"/>
          <w:sz w:val="32"/>
          <w:szCs w:val="32"/>
          <w:highlight w:val="none"/>
          <w:lang w:val="en-US"/>
        </w:rPr>
      </w:pPr>
      <w:r>
        <w:rPr>
          <w:rFonts w:hint="eastAsia" w:ascii="仿宋_GB2312" w:hAnsi="仿宋_GB2312" w:eastAsia="仿宋_GB2312" w:cs="仿宋_GB2312"/>
          <w:color w:val="000000"/>
          <w:sz w:val="32"/>
          <w:szCs w:val="24"/>
          <w:highlight w:val="none"/>
          <w:lang w:val="en-US" w:eastAsia="zh-CN"/>
        </w:rPr>
        <w:t>2025</w:t>
      </w:r>
      <w:r>
        <w:rPr>
          <w:rFonts w:hint="eastAsia" w:ascii="仿宋_GB2312" w:hAnsi="仿宋_GB2312" w:eastAsia="仿宋_GB2312" w:cs="仿宋_GB2312"/>
          <w:color w:val="000000"/>
          <w:sz w:val="32"/>
          <w:szCs w:val="24"/>
          <w:highlight w:val="none"/>
          <w:lang w:val="en-US"/>
        </w:rPr>
        <w:t>年度财政拨款收入总计</w:t>
      </w:r>
      <w:r>
        <w:rPr>
          <w:rFonts w:hint="eastAsia" w:ascii="仿宋_GB2312" w:hAnsi="仿宋_GB2312" w:eastAsia="仿宋_GB2312" w:cs="仿宋_GB2312"/>
          <w:sz w:val="32"/>
          <w:szCs w:val="32"/>
          <w:highlight w:val="none"/>
        </w:rPr>
        <w:t>3557.91</w:t>
      </w:r>
      <w:r>
        <w:rPr>
          <w:rFonts w:hint="eastAsia" w:ascii="仿宋_GB2312" w:hAnsi="仿宋_GB2312" w:eastAsia="仿宋_GB2312" w:cs="仿宋_GB2312"/>
          <w:color w:val="000000"/>
          <w:sz w:val="32"/>
          <w:szCs w:val="24"/>
          <w:highlight w:val="none"/>
          <w:lang w:val="en-US"/>
        </w:rPr>
        <w:t>万元，支出总计</w:t>
      </w:r>
      <w:r>
        <w:rPr>
          <w:rFonts w:hint="eastAsia" w:ascii="仿宋_GB2312" w:hAnsi="仿宋_GB2312" w:eastAsia="仿宋_GB2312" w:cs="仿宋_GB2312"/>
          <w:sz w:val="32"/>
          <w:szCs w:val="32"/>
          <w:highlight w:val="none"/>
        </w:rPr>
        <w:t>3557.91</w:t>
      </w:r>
      <w:r>
        <w:rPr>
          <w:rFonts w:hint="eastAsia" w:ascii="仿宋_GB2312" w:hAnsi="仿宋_GB2312" w:eastAsia="仿宋_GB2312" w:cs="仿宋_GB2312"/>
          <w:color w:val="000000"/>
          <w:sz w:val="32"/>
          <w:szCs w:val="24"/>
          <w:highlight w:val="none"/>
          <w:lang w:val="en-US"/>
        </w:rPr>
        <w:t>万元，与</w:t>
      </w:r>
      <w:r>
        <w:rPr>
          <w:rFonts w:hint="eastAsia" w:ascii="仿宋_GB2312" w:hAnsi="仿宋_GB2312" w:eastAsia="仿宋_GB2312" w:cs="仿宋_GB2312"/>
          <w:color w:val="000000"/>
          <w:sz w:val="32"/>
          <w:szCs w:val="24"/>
          <w:highlight w:val="none"/>
          <w:lang w:val="en-US" w:eastAsia="zh-CN"/>
        </w:rPr>
        <w:t>2024</w:t>
      </w:r>
      <w:r>
        <w:rPr>
          <w:rFonts w:hint="eastAsia" w:ascii="仿宋_GB2312" w:hAnsi="仿宋_GB2312" w:eastAsia="仿宋_GB2312" w:cs="仿宋_GB2312"/>
          <w:color w:val="000000"/>
          <w:sz w:val="32"/>
          <w:szCs w:val="24"/>
          <w:highlight w:val="none"/>
          <w:lang w:val="en-US"/>
        </w:rPr>
        <w:t>年</w:t>
      </w:r>
      <w:r>
        <w:rPr>
          <w:rFonts w:hint="eastAsia" w:ascii="仿宋_GB2312" w:hAnsi="仿宋_GB2312" w:eastAsia="仿宋_GB2312" w:cs="仿宋_GB2312"/>
          <w:color w:val="000000"/>
          <w:sz w:val="32"/>
          <w:szCs w:val="24"/>
          <w:highlight w:val="none"/>
          <w:lang w:val="en-US" w:eastAsia="zh-CN"/>
        </w:rPr>
        <w:t>度</w:t>
      </w:r>
      <w:r>
        <w:rPr>
          <w:rFonts w:hint="eastAsia" w:ascii="仿宋_GB2312" w:hAnsi="仿宋_GB2312" w:eastAsia="仿宋_GB2312" w:cs="仿宋_GB2312"/>
          <w:color w:val="000000"/>
          <w:sz w:val="32"/>
          <w:szCs w:val="24"/>
          <w:highlight w:val="none"/>
          <w:lang w:val="en-US"/>
        </w:rPr>
        <w:t>相比，</w:t>
      </w:r>
      <w:r>
        <w:rPr>
          <w:rFonts w:hint="eastAsia" w:ascii="仿宋_GB2312" w:hAnsi="仿宋_GB2312" w:eastAsia="仿宋_GB2312" w:cs="仿宋_GB2312"/>
          <w:sz w:val="32"/>
          <w:szCs w:val="32"/>
          <w:highlight w:val="none"/>
        </w:rPr>
        <w:t>各增加520.08万元，增长17.1%</w:t>
      </w:r>
      <w:r>
        <w:rPr>
          <w:rFonts w:hint="eastAsia" w:ascii="仿宋_GB2312" w:hAnsi="仿宋_GB2312" w:eastAsia="仿宋_GB2312" w:cs="仿宋_GB2312"/>
          <w:sz w:val="32"/>
          <w:szCs w:val="32"/>
          <w:highlight w:val="none"/>
          <w:lang w:val="en-US" w:eastAsia="zh-CN"/>
        </w:rPr>
        <w:t>,主要原因是增加了一般公共预算的财政拨款以及增加了卫生健康支出项目的支出。</w:t>
      </w:r>
    </w:p>
    <w:p>
      <w:pPr>
        <w:keepNext w:val="0"/>
        <w:keepLines w:val="0"/>
        <w:pageBreakBefore w:val="0"/>
        <w:widowControl w:val="0"/>
        <w:suppressLineNumbers w:val="0"/>
        <w:kinsoku/>
        <w:overflowPunct/>
        <w:topLinePunct w:val="0"/>
        <w:autoSpaceDE/>
        <w:autoSpaceDN/>
        <w:bidi w:val="0"/>
        <w:spacing w:before="0" w:beforeAutospacing="0" w:after="0" w:afterAutospacing="0" w:line="600" w:lineRule="exact"/>
        <w:ind w:right="0" w:firstLine="640" w:firstLineChars="200"/>
        <w:jc w:val="both"/>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24"/>
          <w:highlight w:val="none"/>
          <w:lang w:val="en-US"/>
        </w:rPr>
        <w:t>财政拨款支出年初预算数</w:t>
      </w:r>
      <w:r>
        <w:rPr>
          <w:rFonts w:hint="eastAsia" w:ascii="仿宋_GB2312" w:hAnsi="仿宋_GB2312" w:eastAsia="仿宋_GB2312" w:cs="仿宋_GB2312"/>
          <w:sz w:val="32"/>
          <w:szCs w:val="32"/>
          <w:highlight w:val="none"/>
          <w:lang w:val="en-US" w:eastAsia="zh-CN"/>
        </w:rPr>
        <w:t>2551.88</w:t>
      </w:r>
      <w:r>
        <w:rPr>
          <w:rFonts w:hint="eastAsia" w:ascii="仿宋_GB2312" w:hAnsi="仿宋_GB2312" w:eastAsia="仿宋_GB2312" w:cs="仿宋_GB2312"/>
          <w:color w:val="000000"/>
          <w:sz w:val="32"/>
          <w:szCs w:val="24"/>
          <w:highlight w:val="none"/>
          <w:lang w:val="en-US"/>
        </w:rPr>
        <w:t>万元，完成年初预算的</w:t>
      </w:r>
      <w:r>
        <w:rPr>
          <w:rFonts w:hint="eastAsia" w:ascii="仿宋_GB2312" w:hAnsi="仿宋_GB2312" w:eastAsia="仿宋_GB2312" w:cs="仿宋_GB2312"/>
          <w:sz w:val="32"/>
          <w:szCs w:val="32"/>
          <w:highlight w:val="none"/>
          <w:lang w:val="en-US" w:eastAsia="zh-CN"/>
        </w:rPr>
        <w:t>139.42%，</w:t>
      </w:r>
      <w:r>
        <w:rPr>
          <w:rFonts w:hint="eastAsia" w:ascii="仿宋_GB2312" w:hAnsi="仿宋_GB2312" w:eastAsia="仿宋_GB2312" w:cs="仿宋_GB2312"/>
          <w:color w:val="000000"/>
          <w:sz w:val="32"/>
          <w:szCs w:val="24"/>
          <w:highlight w:val="none"/>
          <w:lang w:val="en-US"/>
        </w:rPr>
        <w:t>主要原因</w:t>
      </w:r>
      <w:r>
        <w:rPr>
          <w:rFonts w:hint="eastAsia" w:ascii="仿宋_GB2312" w:hAnsi="仿宋_GB2312" w:eastAsia="仿宋_GB2312" w:cs="仿宋_GB2312"/>
          <w:color w:val="000000"/>
          <w:sz w:val="32"/>
          <w:szCs w:val="24"/>
          <w:highlight w:val="none"/>
          <w:lang w:val="en-US" w:eastAsia="zh-CN"/>
        </w:rPr>
        <w:t>是新增了打造长三角、</w:t>
      </w:r>
      <w:r>
        <w:rPr>
          <w:rFonts w:hint="eastAsia" w:ascii="仿宋_GB2312" w:hAnsi="仿宋_GB2312" w:eastAsia="仿宋_GB2312" w:cs="仿宋_GB2312"/>
          <w:sz w:val="32"/>
          <w:szCs w:val="32"/>
          <w:highlight w:val="none"/>
          <w:u w:val="none"/>
          <w:lang w:val="en-US" w:eastAsia="zh-CN"/>
        </w:rPr>
        <w:t>高质量临床重点专科建设、2＋N紧密型城市医疗集团建设</w:t>
      </w:r>
      <w:r>
        <w:rPr>
          <w:rFonts w:hint="eastAsia" w:ascii="仿宋_GB2312" w:hAnsi="仿宋_GB2312" w:eastAsia="仿宋_GB2312" w:cs="仿宋_GB2312"/>
          <w:color w:val="000000"/>
          <w:sz w:val="32"/>
          <w:szCs w:val="24"/>
          <w:highlight w:val="none"/>
          <w:lang w:val="en-US" w:eastAsia="zh-CN"/>
        </w:rPr>
        <w:t>等公改项目的支出。</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24"/>
          <w:highlight w:val="none"/>
          <w:lang w:val="en-US" w:eastAsia="zh-CN"/>
        </w:rPr>
      </w:pPr>
      <w:bookmarkStart w:id="22" w:name="_Toc17732"/>
      <w:r>
        <w:rPr>
          <w:rFonts w:hint="eastAsia" w:ascii="楷体_GB2312" w:hAnsi="楷体_GB2312" w:eastAsia="楷体_GB2312" w:cs="楷体_GB2312"/>
          <w:b w:val="0"/>
          <w:bCs w:val="0"/>
          <w:kern w:val="2"/>
          <w:sz w:val="32"/>
          <w:szCs w:val="32"/>
          <w:highlight w:val="none"/>
          <w:lang w:val="en-US" w:eastAsia="zh-CN"/>
        </w:rPr>
        <w:t>（五）一般公共预算财政拨款支出决算情况说明</w:t>
      </w:r>
      <w:bookmarkEnd w:id="22"/>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color w:val="000000"/>
          <w:sz w:val="32"/>
          <w:szCs w:val="24"/>
          <w:highlight w:val="none"/>
          <w:lang w:val="en-US" w:eastAsia="zh-CN"/>
        </w:rPr>
        <w:t>按照党中央、国务院和省委省政府关于党政机关落实习惯过紧日子有关要求，厉行节约办一切事业，严控一般性支出。坚持有保有压，优化支出结构，提高资金使用绩效，合理保障社会保障和就业支出、卫生健康支出、科学技术支出等重点支出，体现在有关支出科目中。</w:t>
      </w:r>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color w:val="000000"/>
          <w:sz w:val="32"/>
          <w:szCs w:val="24"/>
          <w:highlight w:val="none"/>
          <w:lang w:val="en-US" w:eastAsia="zh-CN"/>
        </w:rPr>
        <w:t>按照支出功能分类，卫生健康支出方面的支出规模较大，主要是：2100205精神病医院，2025年度决算数为1753.62万元，占一般公共预算财政拨款支出总额的49.6%，主要用于公立医院专项、精神病防治、打造长三角、</w:t>
      </w:r>
      <w:r>
        <w:rPr>
          <w:rFonts w:hint="eastAsia" w:ascii="仿宋_GB2312" w:hAnsi="仿宋_GB2312" w:eastAsia="仿宋_GB2312" w:cs="仿宋_GB2312"/>
          <w:sz w:val="32"/>
          <w:szCs w:val="32"/>
          <w:highlight w:val="none"/>
          <w:u w:val="none"/>
          <w:lang w:val="en-US" w:eastAsia="zh-CN"/>
        </w:rPr>
        <w:t>高质量临床重点专科建设、2＋N紧密型城市医疗集团建设</w:t>
      </w:r>
      <w:r>
        <w:rPr>
          <w:rFonts w:hint="eastAsia" w:ascii="仿宋_GB2312" w:hAnsi="仿宋_GB2312" w:eastAsia="仿宋_GB2312" w:cs="仿宋_GB2312"/>
          <w:color w:val="000000"/>
          <w:sz w:val="32"/>
          <w:szCs w:val="24"/>
          <w:highlight w:val="none"/>
          <w:lang w:val="en-US" w:eastAsia="zh-CN"/>
        </w:rPr>
        <w:t>等方面。</w:t>
      </w:r>
    </w:p>
    <w:p>
      <w:pPr>
        <w:keepNext w:val="0"/>
        <w:keepLines w:val="0"/>
        <w:pageBreakBefore w:val="0"/>
        <w:widowControl w:val="0"/>
        <w:kinsoku/>
        <w:wordWrap w:val="0"/>
        <w:overflowPunct/>
        <w:topLinePunct w:val="0"/>
        <w:autoSpaceDE/>
        <w:autoSpaceDN/>
        <w:bidi w:val="0"/>
        <w:adjustRightInd w:val="0"/>
        <w:snapToGrid/>
        <w:spacing w:line="600" w:lineRule="exact"/>
        <w:ind w:firstLine="643" w:firstLineChars="200"/>
        <w:jc w:val="both"/>
        <w:textAlignment w:val="baseline"/>
        <w:outlineLvl w:val="9"/>
        <w:rPr>
          <w:rFonts w:hint="eastAsia" w:ascii="仿宋_GB2312" w:hAnsi="仿宋_GB2312" w:eastAsia="仿宋_GB2312" w:cs="仿宋_GB2312"/>
          <w:b/>
          <w:sz w:val="32"/>
          <w:szCs w:val="32"/>
          <w:highlight w:val="none"/>
          <w:u w:val="none"/>
          <w:lang w:val="en-US" w:eastAsia="zh-CN"/>
        </w:rPr>
      </w:pPr>
      <w:r>
        <w:rPr>
          <w:rFonts w:hint="eastAsia" w:ascii="仿宋_GB2312" w:hAnsi="仿宋_GB2312" w:eastAsia="仿宋_GB2312" w:cs="仿宋_GB2312"/>
          <w:b/>
          <w:sz w:val="32"/>
          <w:szCs w:val="32"/>
          <w:highlight w:val="none"/>
          <w:u w:val="none"/>
          <w:lang w:val="en-US" w:eastAsia="zh-CN"/>
        </w:rPr>
        <w:t>1.一般公共预算财政拨款支出决算总体情况</w:t>
      </w:r>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color w:val="auto"/>
          <w:sz w:val="32"/>
          <w:szCs w:val="32"/>
          <w:highlight w:val="yellow"/>
          <w:lang w:val="en-US" w:eastAsia="zh-CN"/>
        </w:rPr>
      </w:pPr>
      <w:r>
        <w:rPr>
          <w:rFonts w:hint="eastAsia" w:ascii="仿宋_GB2312" w:hAnsi="仿宋_GB2312" w:eastAsia="仿宋_GB2312" w:cs="仿宋_GB2312"/>
          <w:sz w:val="32"/>
          <w:szCs w:val="32"/>
          <w:highlight w:val="none"/>
          <w:u w:val="none"/>
          <w:lang w:val="en-US" w:eastAsia="zh-CN"/>
        </w:rPr>
        <w:t>2025年度一般公共预算财政拨款支出3537.91万元，占本年支出合计的7.1%。与2024年度相比，一般公共预算财政拨款支出</w:t>
      </w:r>
      <w:r>
        <w:rPr>
          <w:rFonts w:hint="eastAsia" w:ascii="仿宋_GB2312" w:hAnsi="仿宋_GB2312" w:eastAsia="仿宋_GB2312" w:cs="仿宋_GB2312"/>
          <w:sz w:val="32"/>
          <w:szCs w:val="32"/>
          <w:highlight w:val="none"/>
        </w:rPr>
        <w:t>增加550.08万元，增长18.4%</w:t>
      </w:r>
      <w:r>
        <w:rPr>
          <w:rFonts w:hint="eastAsia" w:ascii="仿宋_GB2312" w:hAnsi="仿宋_GB2312" w:eastAsia="仿宋_GB2312" w:cs="仿宋_GB2312"/>
          <w:sz w:val="32"/>
          <w:szCs w:val="32"/>
          <w:highlight w:val="none"/>
          <w:u w:val="none"/>
          <w:lang w:val="en-US" w:eastAsia="zh-CN"/>
        </w:rPr>
        <w:t>，主要原因是增加社会保障和就业支出37.33万元，增加卫生健康支出527万元，减少科学技术支出14.25万元。</w:t>
      </w:r>
    </w:p>
    <w:p>
      <w:pPr>
        <w:keepNext w:val="0"/>
        <w:keepLines w:val="0"/>
        <w:pageBreakBefore w:val="0"/>
        <w:widowControl w:val="0"/>
        <w:suppressLineNumbers w:val="0"/>
        <w:kinsoku/>
        <w:overflowPunct/>
        <w:topLinePunct w:val="0"/>
        <w:autoSpaceDE/>
        <w:autoSpaceDN/>
        <w:bidi w:val="0"/>
        <w:spacing w:before="0" w:beforeAutospacing="0" w:after="0" w:afterAutospacing="0" w:line="600" w:lineRule="exact"/>
        <w:ind w:right="0" w:firstLine="643" w:firstLineChars="200"/>
        <w:jc w:val="both"/>
        <w:rPr>
          <w:rFonts w:hint="eastAsia" w:ascii="仿宋_GB2312" w:hAnsi="仿宋_GB2312" w:eastAsia="仿宋_GB2312" w:cs="仿宋_GB2312"/>
          <w:b/>
          <w:bCs/>
          <w:color w:val="000000"/>
          <w:sz w:val="32"/>
          <w:szCs w:val="24"/>
          <w:highlight w:val="none"/>
          <w:lang w:val="en-US" w:eastAsia="zh-CN"/>
        </w:rPr>
      </w:pPr>
      <w:r>
        <w:rPr>
          <w:rFonts w:hint="eastAsia" w:ascii="仿宋_GB2312" w:hAnsi="仿宋_GB2312" w:eastAsia="仿宋_GB2312" w:cs="仿宋_GB2312"/>
          <w:b/>
          <w:bCs/>
          <w:color w:val="000000"/>
          <w:sz w:val="32"/>
          <w:szCs w:val="24"/>
          <w:highlight w:val="none"/>
          <w:lang w:val="en-US" w:eastAsia="zh-CN"/>
        </w:rPr>
        <w:t>2.一般公共预算财政拨款支出决算结构情况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2025年度一般公共预算财政拨款支出3537.91万元，主要用于以下方面：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sz w:val="32"/>
          <w:szCs w:val="32"/>
          <w:highlight w:val="none"/>
          <w:u w:val="none"/>
          <w:lang w:val="en-US" w:eastAsia="zh-CN"/>
        </w:rPr>
        <w:t>科学技术支出（类）支出5.10万元，占0.1%。社会保障和就业支出（类）支出1394.14万元，占39.4%。卫生健康支出（类）支出2138.67万元，占60.5%。</w:t>
      </w:r>
    </w:p>
    <w:p>
      <w:pPr>
        <w:keepNext w:val="0"/>
        <w:keepLines w:val="0"/>
        <w:pageBreakBefore w:val="0"/>
        <w:widowControl w:val="0"/>
        <w:suppressLineNumbers w:val="0"/>
        <w:kinsoku/>
        <w:overflowPunct/>
        <w:topLinePunct w:val="0"/>
        <w:autoSpaceDE/>
        <w:autoSpaceDN/>
        <w:bidi w:val="0"/>
        <w:spacing w:before="0" w:beforeAutospacing="0" w:after="0" w:afterAutospacing="0" w:line="600" w:lineRule="exact"/>
        <w:ind w:right="0" w:firstLine="643" w:firstLineChars="200"/>
        <w:jc w:val="both"/>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b/>
          <w:bCs/>
          <w:color w:val="000000"/>
          <w:sz w:val="32"/>
          <w:szCs w:val="24"/>
          <w:highlight w:val="none"/>
          <w:lang w:val="en-US" w:eastAsia="zh-CN"/>
        </w:rPr>
        <w:t>3.一般公共预算财政拨款支出决算具体情况。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2025年度一般公共预算财政拨款支出年初预算为2531.88万元，支出决算为3537.91万元，完成年初预算的139.73%，主要原因是新增社会保障和就业支出26.36万元，新增卫生健康支出997.57万元，减少科学技术支出17.91万元。其中：</w:t>
      </w:r>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技术研究与开发(款)科技成果转化与扩散(项)年初预算为21.55万元，支出决算为4.94万元，预算数大于决算数的主要原因是科研项目处在3年执行期内，位于开展及数据收集阶段，未进入成果产出阶。</w:t>
      </w:r>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科学技术支出(类)技术研究与开发(款)其他技术研究与开发支出(项)年初预算为1.46万元，支出决算为0.16万元，决算数大于预算数的主要原因是科研项目处在3年执行期内，位于开展及数据收集阶段，未进入成果产出阶。</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社会保障和就业支出(类)人力资源和社会保障管理事务(款)引进人才费用(项)年初预算为0.00万元，支出决算为24.00万元，决算数大于预算数的主要原因是新增人才发展补助资金项目24.00万。</w:t>
      </w:r>
    </w:p>
    <w:p>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社会保障和就业支出(类)行政事业单位养老支出(款)事业单位离退休(项)年初预算为467.78万元，支出决算为470.14万元，决算数大于预算数的主要原因是年度内调增事业单位离退休金额2.36万元。</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社会保障和就业支出(类)行政事业单位养老支出(款)机关事业单位基本养老保险缴费支出(项)年初预算为600.00万元，支出决算为600.00万元，完成年初预算的100.0%，与年初预算数一致。</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社会保障和就业支出(类)行政事业单位养老支出(款)机关事业单位职业年金缴费支出(项)年初预算为300.00万元，支出决算为300.00万元，完成年初预算的100.0%，与年初预算数一致。</w:t>
      </w:r>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卫生健康支出(类)公立医院(款)综合医院(项)年初预算为380.00万元，支出决算为0.00万元，决算数小于预算数的主要原因是财政资金未下达。</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卫生健康支出(类)公立医院(款)精神病医院(项)年初预算为475.82万元，支出决算为1753.62万元，决算数大于预算数的主要原因是新增打造长三角、高质量临床重点专科建设、2＋N紧密型城市医疗集团建设等公改项目。</w:t>
      </w:r>
    </w:p>
    <w:p>
      <w:pPr>
        <w:pageBreakBefore w:val="0"/>
        <w:shd w:val="clear" w:color="auto" w:fill="auto"/>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卫生健康支出(类)公共卫生(款)基本公共卫生服务(项)年初预算为6.50万元，支出决算为10.96万元，决算数大于预算数的主要原因是年度内新增优化生育政策服务项目4.46万元。</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卫生健康支出(类)公共卫生(款)重大公共卫生服务(项)年初预算为0.00万元，支出决算为71.21万元，决算数大于预算数的主要原因是年度新增精神病及重点传染病防治项目71.21万元。</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卫生健康支出(类)公共卫生(款)其他公共卫生支出(项)年初预算为123.00万元，支出决算为147.10万元，决算数大于预算数的主要原因是年度新增艾滋病防治项目24.10万元。</w:t>
      </w:r>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卫生健康支出(类)行政事业单位医疗(款)公务员医疗补助(项)年初预算为150.00万元，支出决算为150.00万元，完成年初预算的100.0%，与年初预算数一致。</w:t>
      </w:r>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卫生健康支出(类)其他卫生健康支出(款)其他卫生健康支出(项)年初预算为5.78万元，支出决算为5.78万元，完成年初预算的100.0%，与年初预算数一致。</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24"/>
          <w:highlight w:val="none"/>
          <w:lang w:val="en-US"/>
        </w:rPr>
      </w:pPr>
      <w:bookmarkStart w:id="23" w:name="_Toc30382"/>
      <w:r>
        <w:rPr>
          <w:rFonts w:hint="eastAsia" w:ascii="楷体_GB2312" w:hAnsi="楷体_GB2312" w:eastAsia="楷体_GB2312" w:cs="楷体_GB2312"/>
          <w:b w:val="0"/>
          <w:bCs w:val="0"/>
          <w:kern w:val="2"/>
          <w:sz w:val="32"/>
          <w:szCs w:val="32"/>
          <w:highlight w:val="none"/>
          <w:lang w:val="en-US" w:eastAsia="zh-CN"/>
        </w:rPr>
        <w:t>（六）一般公共预算财政拨款基本支出决算情况说明</w:t>
      </w:r>
      <w:bookmarkEnd w:id="23"/>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2025年度一般公共预算财政拨款基本支出1521.28万元，其中：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人员经费1521.28万元，主要包括：奖金、机关事业单位基本养老保险缴费、职业年金缴费、公务员医疗补助缴费、退休费、其他对个人和家庭的补助支出。</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24"/>
          <w:highlight w:val="none"/>
          <w:lang w:val="en-US"/>
        </w:rPr>
      </w:pPr>
      <w:bookmarkStart w:id="24" w:name="_Toc28317"/>
      <w:r>
        <w:rPr>
          <w:rFonts w:hint="eastAsia" w:ascii="楷体_GB2312" w:hAnsi="楷体_GB2312" w:eastAsia="楷体_GB2312" w:cs="楷体_GB2312"/>
          <w:b w:val="0"/>
          <w:bCs w:val="0"/>
          <w:kern w:val="2"/>
          <w:sz w:val="32"/>
          <w:szCs w:val="32"/>
          <w:highlight w:val="none"/>
          <w:lang w:val="en-US" w:eastAsia="zh-CN"/>
        </w:rPr>
        <w:t>（七）政府性基金预算财政拨款支出决算总体情况说明</w:t>
      </w:r>
      <w:bookmarkEnd w:id="24"/>
    </w:p>
    <w:p>
      <w:pPr>
        <w:pageBreakBefore w:val="0"/>
        <w:kinsoku/>
        <w:wordWrap w:val="0"/>
        <w:overflowPunct/>
        <w:topLinePunct w:val="0"/>
        <w:autoSpaceDE/>
        <w:autoSpaceDN/>
        <w:bidi w:val="0"/>
        <w:snapToGrid/>
        <w:spacing w:line="600" w:lineRule="exact"/>
        <w:ind w:firstLine="640" w:firstLineChars="200"/>
        <w:jc w:val="both"/>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color w:val="000000"/>
          <w:sz w:val="32"/>
          <w:szCs w:val="24"/>
          <w:highlight w:val="none"/>
          <w:lang w:val="en-US" w:eastAsia="zh-CN"/>
        </w:rPr>
        <w:t>按照党中央、国务院和省委省政府关于党政机关落实习惯过紧日子有关要求，厉行节约办一切事业，严控一般性支出。坚持有保有压，优化支出结构，提高资金使用绩效，合理保障彩票公益金安排的支出</w:t>
      </w:r>
      <w:r>
        <w:rPr>
          <w:rFonts w:hint="eastAsia" w:ascii="仿宋_GB2312" w:hAnsi="仿宋_GB2312" w:eastAsia="仿宋_GB2312" w:cs="仿宋_GB2312"/>
          <w:sz w:val="32"/>
          <w:szCs w:val="32"/>
          <w:highlight w:val="none"/>
          <w:u w:val="none"/>
          <w:lang w:val="en-US" w:eastAsia="zh-CN"/>
        </w:rPr>
        <w:t>等重点支出，体现在有关支出科目中。</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color w:val="000000"/>
          <w:sz w:val="32"/>
          <w:szCs w:val="24"/>
          <w:highlight w:val="none"/>
          <w:lang w:val="en-US" w:eastAsia="zh-CN"/>
        </w:rPr>
        <w:t>按照支出功能分类，其他支出方面的支出规模较大，主要是：2296002用于社会福利的彩票公益金支出，2025年度决算数为20.00万，占政府性基金预算财政拨款支出总额的100.0%，主要用于精康服务机构设施设备补助方面。</w:t>
      </w:r>
    </w:p>
    <w:p>
      <w:pPr>
        <w:pageBreakBefore w:val="0"/>
        <w:kinsoku/>
        <w:overflowPunct/>
        <w:topLinePunct w:val="0"/>
        <w:autoSpaceDE/>
        <w:autoSpaceDN/>
        <w:bidi w:val="0"/>
        <w:spacing w:beforeLines="0" w:afterLines="0" w:line="600" w:lineRule="exact"/>
        <w:ind w:firstLine="643" w:firstLineChars="200"/>
        <w:jc w:val="both"/>
        <w:rPr>
          <w:rFonts w:hint="eastAsia" w:ascii="仿宋_GB2312" w:hAnsi="仿宋_GB2312" w:eastAsia="仿宋_GB2312" w:cs="仿宋_GB2312"/>
          <w:kern w:val="2"/>
          <w:sz w:val="32"/>
          <w:szCs w:val="32"/>
          <w:highlight w:val="none"/>
          <w:lang w:val="en-US" w:eastAsia="zh-CN"/>
        </w:rPr>
      </w:pPr>
      <w:r>
        <w:rPr>
          <w:rFonts w:hint="eastAsia" w:ascii="仿宋_GB2312" w:hAnsi="仿宋_GB2312" w:eastAsia="仿宋_GB2312" w:cs="仿宋_GB2312"/>
          <w:b/>
          <w:bCs/>
          <w:kern w:val="2"/>
          <w:sz w:val="32"/>
          <w:szCs w:val="32"/>
          <w:highlight w:val="none"/>
          <w:lang w:val="en-US" w:eastAsia="zh-CN"/>
        </w:rPr>
        <w:t>1.政府性基金预算财政拨款支出决算总体情况。</w:t>
      </w:r>
    </w:p>
    <w:p>
      <w:pPr>
        <w:pageBreakBefore w:val="0"/>
        <w:kinsoku/>
        <w:wordWrap w:val="0"/>
        <w:overflowPunct/>
        <w:topLinePunct w:val="0"/>
        <w:autoSpaceDE/>
        <w:autoSpaceDN/>
        <w:bidi w:val="0"/>
        <w:snapToGrid/>
        <w:spacing w:line="600" w:lineRule="exact"/>
        <w:ind w:firstLine="640" w:firstLineChars="200"/>
        <w:jc w:val="both"/>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rPr>
        <w:t>2025年度政府性基金预算财政拨款支出20.00万元，占本年支出合计的0.04%。与2024年度相比，政府性基金预算财政拨款支出</w:t>
      </w:r>
      <w:r>
        <w:rPr>
          <w:rFonts w:hint="eastAsia" w:ascii="仿宋_GB2312" w:hAnsi="仿宋_GB2312" w:eastAsia="仿宋_GB2312" w:cs="仿宋_GB2312"/>
          <w:sz w:val="32"/>
          <w:szCs w:val="32"/>
          <w:highlight w:val="none"/>
        </w:rPr>
        <w:t>减少30.00万元,下降60.0%</w:t>
      </w:r>
      <w:r>
        <w:rPr>
          <w:rFonts w:hint="eastAsia" w:ascii="仿宋_GB2312" w:hAnsi="仿宋_GB2312" w:eastAsia="仿宋_GB2312" w:cs="仿宋_GB2312"/>
          <w:kern w:val="2"/>
          <w:sz w:val="32"/>
          <w:szCs w:val="32"/>
          <w:highlight w:val="none"/>
          <w:lang w:val="en-US" w:eastAsia="zh-CN"/>
        </w:rPr>
        <w:t>，主要原因是减少了民政社会事务及福利专项资金项目50.00万元的相关安排，但增加了精康服务机构设施设备补助资金20.00万元。</w:t>
      </w:r>
    </w:p>
    <w:p>
      <w:pPr>
        <w:pageBreakBefore w:val="0"/>
        <w:kinsoku/>
        <w:overflowPunct/>
        <w:topLinePunct w:val="0"/>
        <w:autoSpaceDE/>
        <w:autoSpaceDN/>
        <w:bidi w:val="0"/>
        <w:spacing w:beforeLines="0" w:afterLines="0" w:line="600" w:lineRule="exact"/>
        <w:ind w:firstLine="643" w:firstLineChars="200"/>
        <w:jc w:val="both"/>
        <w:rPr>
          <w:rFonts w:hint="eastAsia" w:ascii="仿宋_GB2312" w:hAnsi="仿宋_GB2312" w:eastAsia="仿宋_GB2312" w:cs="仿宋_GB2312"/>
          <w:b/>
          <w:bCs/>
          <w:color w:val="000000"/>
          <w:sz w:val="32"/>
          <w:szCs w:val="24"/>
          <w:highlight w:val="none"/>
          <w:lang w:val="en-US" w:eastAsia="zh-CN"/>
        </w:rPr>
      </w:pPr>
      <w:r>
        <w:rPr>
          <w:rFonts w:hint="eastAsia" w:ascii="仿宋_GB2312" w:hAnsi="仿宋_GB2312" w:eastAsia="仿宋_GB2312" w:cs="仿宋_GB2312"/>
          <w:b/>
          <w:bCs/>
          <w:color w:val="000000"/>
          <w:sz w:val="32"/>
          <w:szCs w:val="24"/>
          <w:highlight w:val="none"/>
          <w:lang w:val="en-US" w:eastAsia="zh-CN"/>
        </w:rPr>
        <w:t>2.政府性基金预算财政拨款支出决算结构情况。</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kern w:val="2"/>
          <w:sz w:val="32"/>
          <w:szCs w:val="32"/>
          <w:highlight w:val="none"/>
          <w:lang w:val="en-US" w:eastAsia="zh-CN"/>
        </w:rPr>
        <w:t>2025年度政府性基金预算财政拨款支出20.00万元，主要用于以下方面：</w:t>
      </w:r>
    </w:p>
    <w:p>
      <w:pPr>
        <w:pageBreakBefore w:val="0"/>
        <w:kinsoku/>
        <w:overflowPunct/>
        <w:topLinePunct w:val="0"/>
        <w:autoSpaceDE/>
        <w:autoSpaceDN/>
        <w:bidi w:val="0"/>
        <w:spacing w:beforeLines="0" w:afterLines="0" w:line="600" w:lineRule="exact"/>
        <w:ind w:firstLine="640" w:firstLineChars="200"/>
        <w:jc w:val="both"/>
        <w:rPr>
          <w:rFonts w:hint="default"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其他支出（类）支出20.00万元，占100.0%</w:t>
      </w:r>
      <w:r>
        <w:rPr>
          <w:rFonts w:hint="eastAsia" w:ascii="仿宋_GB2312" w:hAnsi="仿宋_GB2312" w:eastAsia="仿宋_GB2312" w:cs="仿宋_GB2312"/>
          <w:kern w:val="2"/>
          <w:sz w:val="32"/>
          <w:szCs w:val="32"/>
          <w:highlight w:val="none"/>
          <w:lang w:val="en-US" w:eastAsia="zh-CN"/>
        </w:rPr>
        <w:t>。</w:t>
      </w:r>
    </w:p>
    <w:p>
      <w:pPr>
        <w:keepNext w:val="0"/>
        <w:keepLines w:val="0"/>
        <w:pageBreakBefore w:val="0"/>
        <w:widowControl w:val="0"/>
        <w:suppressLineNumbers w:val="0"/>
        <w:kinsoku/>
        <w:overflowPunct/>
        <w:topLinePunct w:val="0"/>
        <w:autoSpaceDE/>
        <w:autoSpaceDN/>
        <w:bidi w:val="0"/>
        <w:spacing w:before="0" w:beforeAutospacing="0" w:after="0" w:afterAutospacing="0" w:line="600" w:lineRule="exact"/>
        <w:ind w:right="0" w:firstLine="643" w:firstLineChars="200"/>
        <w:jc w:val="both"/>
        <w:rPr>
          <w:rFonts w:hint="eastAsia" w:ascii="仿宋_GB2312" w:hAnsi="仿宋_GB2312" w:eastAsia="仿宋_GB2312" w:cs="仿宋_GB2312"/>
          <w:b/>
          <w:bCs/>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3.政府性基金预算财政拨款支出决算具体情况。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2025年度政府性基金预算财政拨款支出年初预算为20.00万元，支出决算为20.00万元，完成年初预算的100.0%，与年初预算数一致。其中：</w:t>
      </w:r>
    </w:p>
    <w:p>
      <w:pPr>
        <w:keepNext w:val="0"/>
        <w:keepLines w:val="0"/>
        <w:pageBreakBefore w:val="0"/>
        <w:widowControl w:val="0"/>
        <w:kinsoku/>
        <w:wordWrap/>
        <w:overflowPunct/>
        <w:topLinePunct w:val="0"/>
        <w:autoSpaceDE/>
        <w:autoSpaceDN/>
        <w:bidi w:val="0"/>
        <w:adjustRightInd/>
        <w:snapToGrid/>
        <w:spacing w:beforeLines="0" w:afterLines="0" w:line="600" w:lineRule="exact"/>
        <w:ind w:left="0" w:leftChars="0" w:firstLine="640" w:firstLineChars="200"/>
        <w:jc w:val="both"/>
        <w:textAlignment w:val="auto"/>
        <w:rPr>
          <w:rFonts w:hint="default" w:ascii="仿宋_GB2312" w:hAnsi="仿宋_GB2312" w:eastAsia="仿宋_GB2312" w:cs="仿宋_GB2312"/>
          <w:color w:val="auto"/>
          <w:sz w:val="32"/>
          <w:szCs w:val="32"/>
          <w:highlight w:val="none"/>
          <w:lang w:val="en-US"/>
        </w:rPr>
      </w:pPr>
      <w:r>
        <w:rPr>
          <w:rFonts w:hint="eastAsia" w:ascii="仿宋_GB2312" w:hAnsi="仿宋_GB2312" w:eastAsia="仿宋_GB2312" w:cs="仿宋_GB2312"/>
          <w:b w:val="0"/>
          <w:bCs w:val="0"/>
          <w:sz w:val="32"/>
          <w:szCs w:val="32"/>
          <w:highlight w:val="none"/>
          <w:u w:val="none"/>
          <w:lang w:val="en-US" w:eastAsia="zh-CN"/>
        </w:rPr>
        <w:t>其他支出(类)彩票公益金安排的支出(款)用于社会福利的彩票公益金支出(项)年初预算为20.00万元，支出决算为20.00万元，完成年初预算的100.0%，与年初预算数一致。</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24"/>
          <w:highlight w:val="none"/>
          <w:lang w:val="en-US" w:eastAsia="zh-CN"/>
        </w:rPr>
      </w:pPr>
      <w:bookmarkStart w:id="25" w:name="_Toc28735"/>
      <w:r>
        <w:rPr>
          <w:rFonts w:hint="eastAsia" w:ascii="楷体_GB2312" w:hAnsi="楷体_GB2312" w:eastAsia="楷体_GB2312" w:cs="楷体_GB2312"/>
          <w:b w:val="0"/>
          <w:bCs w:val="0"/>
          <w:kern w:val="2"/>
          <w:sz w:val="32"/>
          <w:szCs w:val="32"/>
          <w:highlight w:val="none"/>
          <w:lang w:val="en-US" w:eastAsia="zh-CN"/>
        </w:rPr>
        <w:t>（八）国有资本经营预算财政拨款支出决算总体情况说明</w:t>
      </w:r>
      <w:bookmarkEnd w:id="25"/>
    </w:p>
    <w:p>
      <w:pPr>
        <w:pageBreakBefore w:val="0"/>
        <w:kinsoku/>
        <w:overflowPunct/>
        <w:topLinePunct w:val="0"/>
        <w:autoSpaceDE/>
        <w:autoSpaceDN/>
        <w:bidi w:val="0"/>
        <w:spacing w:beforeLines="0" w:afterLines="0" w:line="600" w:lineRule="exact"/>
        <w:ind w:firstLine="640" w:firstLineChars="200"/>
        <w:jc w:val="both"/>
        <w:rPr>
          <w:rFonts w:hint="eastAsia" w:ascii="楷体_GB2312" w:hAnsi="楷体_GB2312" w:eastAsia="楷体_GB2312" w:cs="楷体_GB2312"/>
          <w:b/>
          <w:bCs/>
          <w:color w:val="000000"/>
          <w:sz w:val="32"/>
          <w:szCs w:val="24"/>
          <w:highlight w:val="none"/>
          <w:lang w:val="en-US" w:eastAsia="zh-CN"/>
        </w:rPr>
      </w:pPr>
      <w:r>
        <w:rPr>
          <w:rFonts w:hint="eastAsia" w:ascii="仿宋_GB2312" w:hAnsi="仿宋_GB2312" w:eastAsia="仿宋_GB2312" w:cs="仿宋_GB2312"/>
          <w:kern w:val="2"/>
          <w:sz w:val="32"/>
          <w:szCs w:val="32"/>
          <w:highlight w:val="none"/>
          <w:lang w:val="en-US" w:eastAsia="zh-CN"/>
        </w:rPr>
        <w:t>本单位2025年度无国有资本经营预算财政拨款收支安排，故无相关数据。</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24"/>
          <w:highlight w:val="none"/>
          <w:lang w:val="en-US"/>
        </w:rPr>
      </w:pPr>
      <w:bookmarkStart w:id="26" w:name="_Toc17721"/>
      <w:r>
        <w:rPr>
          <w:rFonts w:hint="eastAsia" w:ascii="楷体_GB2312" w:hAnsi="楷体_GB2312" w:eastAsia="楷体_GB2312" w:cs="楷体_GB2312"/>
          <w:b w:val="0"/>
          <w:bCs w:val="0"/>
          <w:kern w:val="2"/>
          <w:sz w:val="32"/>
          <w:szCs w:val="32"/>
          <w:highlight w:val="none"/>
          <w:lang w:val="en-US" w:eastAsia="zh-CN"/>
        </w:rPr>
        <w:t>（九）财政拨款“三公”经费支出决算情况说明</w:t>
      </w:r>
      <w:bookmarkEnd w:id="26"/>
    </w:p>
    <w:p>
      <w:pPr>
        <w:pageBreakBefore w:val="0"/>
        <w:numPr>
          <w:ilvl w:val="0"/>
          <w:numId w:val="0"/>
        </w:numPr>
        <w:kinsoku/>
        <w:overflowPunct/>
        <w:topLinePunct w:val="0"/>
        <w:autoSpaceDE/>
        <w:autoSpaceDN/>
        <w:bidi w:val="0"/>
        <w:spacing w:beforeLines="0" w:afterLines="0" w:line="600" w:lineRule="exact"/>
        <w:ind w:left="0" w:leftChars="0" w:firstLine="643" w:firstLineChars="200"/>
        <w:jc w:val="both"/>
        <w:textAlignment w:val="auto"/>
        <w:outlineLvl w:val="9"/>
        <w:rPr>
          <w:rFonts w:hint="eastAsia" w:ascii="仿宋_GB2312" w:hAnsi="仿宋_GB2312" w:eastAsia="仿宋_GB2312" w:cs="仿宋_GB2312"/>
          <w:b/>
          <w:color w:val="000000"/>
          <w:sz w:val="32"/>
          <w:szCs w:val="24"/>
          <w:highlight w:val="none"/>
          <w:lang w:val="en-US" w:eastAsia="zh-CN"/>
        </w:rPr>
      </w:pPr>
      <w:bookmarkStart w:id="27" w:name="_Toc15682"/>
      <w:r>
        <w:rPr>
          <w:rFonts w:hint="eastAsia" w:ascii="仿宋_GB2312" w:hAnsi="仿宋_GB2312" w:eastAsia="仿宋_GB2312" w:cs="仿宋_GB2312"/>
          <w:b/>
          <w:color w:val="000000"/>
          <w:sz w:val="32"/>
          <w:szCs w:val="24"/>
          <w:highlight w:val="none"/>
          <w:lang w:val="en-US" w:eastAsia="zh-CN"/>
        </w:rPr>
        <w:t>1.</w:t>
      </w:r>
      <w:r>
        <w:rPr>
          <w:rFonts w:hint="eastAsia" w:ascii="仿宋_GB2312" w:hAnsi="仿宋_GB2312" w:eastAsia="仿宋_GB2312" w:cs="仿宋_GB2312"/>
          <w:b/>
          <w:color w:val="000000"/>
          <w:sz w:val="32"/>
          <w:szCs w:val="24"/>
          <w:highlight w:val="none"/>
          <w:lang w:val="en-US"/>
        </w:rPr>
        <w:t>“三公”经费财政拨款支出决算总体情况说明</w:t>
      </w:r>
      <w:bookmarkEnd w:id="27"/>
      <w:r>
        <w:rPr>
          <w:rFonts w:hint="eastAsia" w:ascii="仿宋_GB2312" w:hAnsi="仿宋_GB2312" w:eastAsia="仿宋_GB2312" w:cs="仿宋_GB2312"/>
          <w:b/>
          <w:color w:val="000000"/>
          <w:sz w:val="32"/>
          <w:szCs w:val="24"/>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eastAsia="zh-CN"/>
        </w:rPr>
        <w:t>202</w:t>
      </w:r>
      <w:r>
        <w:rPr>
          <w:rFonts w:hint="eastAsia" w:ascii="仿宋_GB2312" w:hAnsi="仿宋_GB2312" w:eastAsia="仿宋_GB2312" w:cs="仿宋_GB2312"/>
          <w:kern w:val="0"/>
          <w:sz w:val="32"/>
          <w:szCs w:val="32"/>
          <w:highlight w:val="none"/>
          <w:lang w:val="en-US" w:eastAsia="zh-CN"/>
        </w:rPr>
        <w:t>5</w:t>
      </w:r>
      <w:r>
        <w:rPr>
          <w:rFonts w:hint="eastAsia" w:ascii="仿宋_GB2312" w:hAnsi="仿宋_GB2312" w:eastAsia="仿宋_GB2312" w:cs="仿宋_GB2312"/>
          <w:kern w:val="0"/>
          <w:sz w:val="32"/>
          <w:szCs w:val="32"/>
          <w:highlight w:val="none"/>
        </w:rPr>
        <w:t>年度“三公”经费财政拨款支出</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kern w:val="0"/>
          <w:sz w:val="32"/>
          <w:szCs w:val="32"/>
          <w:highlight w:val="none"/>
        </w:rPr>
        <w:t>预算为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元，支出决算为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元，完成</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kern w:val="0"/>
          <w:sz w:val="32"/>
          <w:szCs w:val="32"/>
          <w:highlight w:val="none"/>
        </w:rPr>
        <w:t>预算的</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kern w:val="0"/>
          <w:sz w:val="32"/>
          <w:szCs w:val="32"/>
          <w:highlight w:val="none"/>
        </w:rPr>
        <w:t>%，与年初预算数一致。</w:t>
      </w:r>
      <w:r>
        <w:rPr>
          <w:rFonts w:hint="eastAsia" w:ascii="仿宋_GB2312" w:hAnsi="仿宋_GB2312" w:eastAsia="仿宋_GB2312" w:cs="仿宋_GB2312"/>
          <w:kern w:val="0"/>
          <w:sz w:val="32"/>
          <w:szCs w:val="32"/>
          <w:highlight w:val="none"/>
          <w:lang w:eastAsia="zh-CN"/>
        </w:rPr>
        <w:t>决算数与2024年度相比持平，与2024年决算数一致。</w:t>
      </w:r>
    </w:p>
    <w:p>
      <w:pPr>
        <w:pageBreakBefore w:val="0"/>
        <w:numPr>
          <w:ilvl w:val="0"/>
          <w:numId w:val="0"/>
        </w:numPr>
        <w:kinsoku/>
        <w:overflowPunct/>
        <w:topLinePunct w:val="0"/>
        <w:autoSpaceDE/>
        <w:autoSpaceDN/>
        <w:bidi w:val="0"/>
        <w:spacing w:beforeLines="0" w:afterLines="0" w:line="600" w:lineRule="exact"/>
        <w:ind w:left="0" w:leftChars="0" w:firstLine="643" w:firstLineChars="200"/>
        <w:jc w:val="both"/>
        <w:textAlignment w:val="auto"/>
        <w:outlineLvl w:val="9"/>
        <w:rPr>
          <w:rFonts w:hint="eastAsia" w:ascii="仿宋_GB2312" w:hAnsi="仿宋_GB2312" w:eastAsia="仿宋_GB2312" w:cs="仿宋_GB2312"/>
          <w:b/>
          <w:color w:val="000000"/>
          <w:sz w:val="32"/>
          <w:szCs w:val="24"/>
          <w:highlight w:val="none"/>
          <w:lang w:val="en-US" w:eastAsia="zh-CN"/>
        </w:rPr>
      </w:pPr>
      <w:r>
        <w:rPr>
          <w:rFonts w:hint="eastAsia" w:ascii="仿宋_GB2312" w:hAnsi="仿宋_GB2312" w:eastAsia="仿宋_GB2312" w:cs="仿宋_GB2312"/>
          <w:b/>
          <w:color w:val="000000"/>
          <w:sz w:val="32"/>
          <w:szCs w:val="24"/>
          <w:highlight w:val="none"/>
          <w:lang w:val="en-US" w:eastAsia="zh-CN"/>
        </w:rPr>
        <w:t>2.“三公”经费财政拨款支出决算具体情况说明。</w:t>
      </w:r>
    </w:p>
    <w:p>
      <w:pPr>
        <w:pageBreakBefore w:val="0"/>
        <w:kinsoku/>
        <w:wordWrap w:val="0"/>
        <w:overflowPunct/>
        <w:topLinePunct w:val="0"/>
        <w:autoSpaceDE/>
        <w:autoSpaceDN/>
        <w:bidi w:val="0"/>
        <w:snapToGrid/>
        <w:spacing w:line="600" w:lineRule="exact"/>
        <w:ind w:left="0" w:leftChars="0" w:firstLine="643"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因公出国（境）费</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lang w:eastAsia="zh-CN"/>
        </w:rPr>
        <w:t>预算</w:t>
      </w:r>
      <w:r>
        <w:rPr>
          <w:rFonts w:hint="eastAsia" w:ascii="仿宋_GB2312" w:hAnsi="仿宋_GB2312" w:eastAsia="仿宋_GB2312" w:cs="仿宋_GB2312"/>
          <w:sz w:val="32"/>
          <w:szCs w:val="32"/>
          <w:highlight w:val="none"/>
          <w:lang w:val="en-US" w:eastAsia="zh-CN"/>
        </w:rPr>
        <w:t>数</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支出决算为0.00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元，完成</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rPr>
        <w:t>预算的0.0%</w:t>
      </w:r>
      <w:r>
        <w:rPr>
          <w:rFonts w:hint="eastAsia" w:ascii="仿宋_GB2312" w:hAnsi="仿宋_GB2312" w:eastAsia="仿宋_GB2312" w:cs="仿宋_GB2312"/>
          <w:sz w:val="32"/>
          <w:szCs w:val="32"/>
          <w:highlight w:val="none"/>
          <w:lang w:val="en-US" w:eastAsia="zh-CN"/>
        </w:rPr>
        <w:t>,与年初预算数一致。</w:t>
      </w:r>
      <w:r>
        <w:rPr>
          <w:rFonts w:hint="eastAsia" w:ascii="仿宋_GB2312" w:hAnsi="仿宋_GB2312" w:eastAsia="仿宋_GB2312" w:cs="仿宋_GB2312"/>
          <w:sz w:val="32"/>
          <w:szCs w:val="32"/>
          <w:highlight w:val="none"/>
        </w:rPr>
        <w:t>决算数与2024年度相比持平,与2024年决算数一致。全年使用财政拨款支出涉及因公出国(境)团组0个，累计0人次。</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bCs/>
          <w:sz w:val="32"/>
          <w:szCs w:val="32"/>
          <w:highlight w:val="none"/>
        </w:rPr>
        <w:t>公务用车购置及运行维护费</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lang w:eastAsia="zh-CN"/>
        </w:rPr>
        <w:t>预算</w:t>
      </w:r>
      <w:r>
        <w:rPr>
          <w:rFonts w:hint="eastAsia" w:ascii="仿宋_GB2312" w:hAnsi="仿宋_GB2312" w:eastAsia="仿宋_GB2312" w:cs="仿宋_GB2312"/>
          <w:sz w:val="32"/>
          <w:szCs w:val="32"/>
          <w:highlight w:val="none"/>
          <w:lang w:val="en-US" w:eastAsia="zh-CN"/>
        </w:rPr>
        <w:t>数</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元，支出决算为0.00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元，完成</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rPr>
        <w:t>预算的0.0%</w:t>
      </w:r>
      <w:r>
        <w:rPr>
          <w:rFonts w:hint="eastAsia" w:ascii="仿宋_GB2312" w:hAnsi="仿宋_GB2312" w:eastAsia="仿宋_GB2312" w:cs="仿宋_GB2312"/>
          <w:sz w:val="32"/>
          <w:szCs w:val="32"/>
          <w:highlight w:val="none"/>
          <w:lang w:eastAsia="zh-CN"/>
        </w:rPr>
        <w:t>，与年初预算数一致。决算数与2024年度相比持平,与2024年决算数一致。截至2025年12月31日，财政拨款开支的公务用车保有量为0辆。其中：</w:t>
      </w:r>
    </w:p>
    <w:p>
      <w:pPr>
        <w:pageBreakBefore w:val="0"/>
        <w:kinsoku/>
        <w:overflowPunct/>
        <w:topLinePunct w:val="0"/>
        <w:autoSpaceDE/>
        <w:autoSpaceDN/>
        <w:bidi w:val="0"/>
        <w:spacing w:beforeLines="0" w:afterLines="0" w:line="600" w:lineRule="exact"/>
        <w:ind w:left="0" w:leftChars="0" w:firstLine="643"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bCs/>
          <w:sz w:val="32"/>
          <w:szCs w:val="32"/>
          <w:highlight w:val="none"/>
        </w:rPr>
        <w:t>公务用车购置费</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lang w:eastAsia="zh-CN"/>
        </w:rPr>
        <w:t>预算</w:t>
      </w:r>
      <w:r>
        <w:rPr>
          <w:rFonts w:hint="eastAsia" w:ascii="仿宋_GB2312" w:hAnsi="仿宋_GB2312" w:eastAsia="仿宋_GB2312" w:cs="仿宋_GB2312"/>
          <w:sz w:val="32"/>
          <w:szCs w:val="32"/>
          <w:highlight w:val="none"/>
          <w:lang w:val="en-US" w:eastAsia="zh-CN"/>
        </w:rPr>
        <w:t>数</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元，支出决算为0.00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w:t>
      </w:r>
      <w:r>
        <w:rPr>
          <w:rFonts w:hint="eastAsia" w:ascii="仿宋_GB2312" w:hAnsi="仿宋_GB2312" w:eastAsia="仿宋_GB2312" w:cs="仿宋_GB2312"/>
          <w:color w:val="000000"/>
          <w:sz w:val="32"/>
          <w:szCs w:val="24"/>
          <w:highlight w:val="none"/>
          <w:lang w:val="en-US"/>
        </w:rPr>
        <w:t>（含购置税等附加费用）</w:t>
      </w:r>
      <w:r>
        <w:rPr>
          <w:rFonts w:hint="eastAsia" w:ascii="仿宋_GB2312" w:hAnsi="仿宋_GB2312" w:eastAsia="仿宋_GB2312" w:cs="仿宋_GB2312"/>
          <w:sz w:val="32"/>
          <w:szCs w:val="32"/>
          <w:highlight w:val="none"/>
        </w:rPr>
        <w:t>，完成</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rPr>
        <w:t>预算的0.0%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000000"/>
          <w:sz w:val="32"/>
          <w:szCs w:val="24"/>
          <w:highlight w:val="none"/>
          <w:lang w:val="en-US"/>
        </w:rPr>
        <w:t>主要用于经批准购置的</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000000"/>
          <w:sz w:val="32"/>
          <w:szCs w:val="24"/>
          <w:highlight w:val="none"/>
          <w:lang w:val="en-US"/>
        </w:rPr>
        <w:t>辆公务用车</w:t>
      </w:r>
      <w:r>
        <w:rPr>
          <w:rFonts w:hint="eastAsia" w:ascii="仿宋_GB2312" w:hAnsi="仿宋_GB2312" w:eastAsia="仿宋_GB2312" w:cs="仿宋_GB2312"/>
          <w:color w:val="000000"/>
          <w:sz w:val="32"/>
          <w:szCs w:val="24"/>
          <w:highlight w:val="none"/>
          <w:lang w:val="en-US" w:eastAsia="zh-CN"/>
        </w:rPr>
        <w:t>，与年初预算数一致。决算数与2024年度相比持平, 与2024年决算数一致。</w:t>
      </w:r>
    </w:p>
    <w:p>
      <w:pPr>
        <w:pageBreakBefore w:val="0"/>
        <w:kinsoku/>
        <w:overflowPunct/>
        <w:topLinePunct w:val="0"/>
        <w:autoSpaceDE/>
        <w:autoSpaceDN/>
        <w:bidi w:val="0"/>
        <w:spacing w:beforeLines="0" w:afterLines="0" w:line="600" w:lineRule="exact"/>
        <w:ind w:left="0" w:leftChars="0" w:firstLine="643" w:firstLineChars="200"/>
        <w:jc w:val="both"/>
        <w:textAlignment w:val="auto"/>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b/>
          <w:bCs/>
          <w:sz w:val="32"/>
          <w:szCs w:val="32"/>
          <w:highlight w:val="none"/>
        </w:rPr>
        <w:t>公务用车运行维护费</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lang w:eastAsia="zh-CN"/>
        </w:rPr>
        <w:t>预算</w:t>
      </w:r>
      <w:r>
        <w:rPr>
          <w:rFonts w:hint="eastAsia" w:ascii="仿宋_GB2312" w:hAnsi="仿宋_GB2312" w:eastAsia="仿宋_GB2312" w:cs="仿宋_GB2312"/>
          <w:sz w:val="32"/>
          <w:szCs w:val="32"/>
          <w:highlight w:val="none"/>
          <w:lang w:val="en-US" w:eastAsia="zh-CN"/>
        </w:rPr>
        <w:t>数</w:t>
      </w:r>
      <w:r>
        <w:rPr>
          <w:rFonts w:hint="eastAsia" w:ascii="仿宋_GB2312" w:hAnsi="仿宋_GB2312" w:eastAsia="仿宋_GB2312" w:cs="仿宋_GB2312"/>
          <w:sz w:val="32"/>
          <w:szCs w:val="32"/>
          <w:highlight w:val="none"/>
          <w:lang w:eastAsia="zh-CN"/>
        </w:rPr>
        <w:t>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元，支出决算为0.00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sz w:val="32"/>
          <w:szCs w:val="32"/>
          <w:highlight w:val="none"/>
        </w:rPr>
        <w:t>元，完成</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sz w:val="32"/>
          <w:szCs w:val="32"/>
          <w:highlight w:val="none"/>
        </w:rPr>
        <w:t>预算的0.0%</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与年初预算数一致。决算数与2024年度相比持平, 与2024年决算数一致。</w:t>
      </w:r>
    </w:p>
    <w:p>
      <w:pPr>
        <w:pageBreakBefore w:val="0"/>
        <w:numPr>
          <w:ilvl w:val="0"/>
          <w:numId w:val="0"/>
        </w:numPr>
        <w:kinsoku/>
        <w:overflowPunct/>
        <w:topLinePunct w:val="0"/>
        <w:autoSpaceDE/>
        <w:autoSpaceDN/>
        <w:bidi w:val="0"/>
        <w:spacing w:beforeLines="0" w:afterLines="0" w:line="600" w:lineRule="exact"/>
        <w:ind w:left="0" w:leftChars="0" w:firstLine="643" w:firstLineChars="200"/>
        <w:jc w:val="both"/>
        <w:textAlignment w:val="auto"/>
        <w:rPr>
          <w:rFonts w:hint="eastAsia" w:ascii="仿宋_GB2312" w:hAnsi="仿宋_GB2312" w:eastAsia="仿宋_GB2312" w:cs="仿宋_GB2312"/>
          <w:color w:val="000000"/>
          <w:sz w:val="32"/>
          <w:szCs w:val="24"/>
          <w:highlight w:val="none"/>
          <w:lang w:val="en-US" w:eastAsia="zh-CN"/>
        </w:rPr>
      </w:pPr>
      <w:r>
        <w:rPr>
          <w:rFonts w:hint="eastAsia" w:ascii="仿宋_GB2312" w:hAnsi="仿宋_GB2312" w:eastAsia="仿宋_GB2312" w:cs="仿宋_GB2312"/>
          <w:b/>
          <w:color w:val="000000"/>
          <w:sz w:val="32"/>
          <w:szCs w:val="24"/>
          <w:highlight w:val="white"/>
          <w:lang w:val="en-US"/>
        </w:rPr>
        <w:t>（</w:t>
      </w:r>
      <w:r>
        <w:rPr>
          <w:rFonts w:hint="eastAsia" w:ascii="仿宋_GB2312" w:hAnsi="仿宋_GB2312" w:eastAsia="仿宋_GB2312" w:cs="仿宋_GB2312"/>
          <w:b/>
          <w:color w:val="000000"/>
          <w:sz w:val="32"/>
          <w:szCs w:val="24"/>
          <w:highlight w:val="white"/>
          <w:lang w:val="en-US" w:eastAsia="zh-CN"/>
        </w:rPr>
        <w:t>3</w:t>
      </w:r>
      <w:r>
        <w:rPr>
          <w:rFonts w:hint="eastAsia" w:ascii="仿宋_GB2312" w:hAnsi="仿宋_GB2312" w:eastAsia="仿宋_GB2312" w:cs="仿宋_GB2312"/>
          <w:b/>
          <w:color w:val="000000"/>
          <w:sz w:val="32"/>
          <w:szCs w:val="24"/>
          <w:highlight w:val="white"/>
          <w:lang w:val="en-US"/>
        </w:rPr>
        <w:t>）</w:t>
      </w:r>
      <w:r>
        <w:rPr>
          <w:rFonts w:hint="eastAsia" w:ascii="仿宋_GB2312" w:hAnsi="仿宋_GB2312" w:eastAsia="仿宋_GB2312" w:cs="仿宋_GB2312"/>
          <w:b/>
          <w:color w:val="000000"/>
          <w:sz w:val="32"/>
          <w:szCs w:val="24"/>
          <w:highlight w:val="none"/>
          <w:lang w:val="en-US"/>
        </w:rPr>
        <w:t>公务接待费</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color w:val="000000"/>
          <w:sz w:val="32"/>
          <w:szCs w:val="24"/>
          <w:highlight w:val="none"/>
          <w:lang w:val="en-US"/>
        </w:rPr>
        <w:t>预算数为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24"/>
          <w:highlight w:val="none"/>
          <w:lang w:val="en-US"/>
        </w:rPr>
        <w:t>万元，支出决算为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24"/>
          <w:highlight w:val="none"/>
          <w:lang w:val="en-US"/>
        </w:rPr>
        <w:t>万元，完成</w:t>
      </w:r>
      <w:r>
        <w:rPr>
          <w:rFonts w:hint="eastAsia" w:ascii="仿宋_GB2312" w:hAnsi="仿宋_GB2312" w:eastAsia="仿宋_GB2312" w:cs="仿宋_GB2312"/>
          <w:kern w:val="0"/>
          <w:sz w:val="32"/>
          <w:szCs w:val="32"/>
          <w:highlight w:val="none"/>
          <w:lang w:val="en-US" w:eastAsia="zh-CN"/>
        </w:rPr>
        <w:t>年初</w:t>
      </w:r>
      <w:r>
        <w:rPr>
          <w:rFonts w:hint="eastAsia" w:ascii="仿宋_GB2312" w:hAnsi="仿宋_GB2312" w:eastAsia="仿宋_GB2312" w:cs="仿宋_GB2312"/>
          <w:color w:val="000000"/>
          <w:sz w:val="32"/>
          <w:szCs w:val="24"/>
          <w:highlight w:val="none"/>
          <w:lang w:val="en-US"/>
        </w:rPr>
        <w:t>预算的</w:t>
      </w:r>
      <w:r>
        <w:rPr>
          <w:rFonts w:hint="eastAsia" w:ascii="仿宋_GB2312" w:hAnsi="仿宋_GB2312" w:eastAsia="仿宋_GB2312" w:cs="仿宋_GB2312"/>
          <w:sz w:val="32"/>
          <w:szCs w:val="32"/>
          <w:highlight w:val="none"/>
        </w:rPr>
        <w:t>0.0</w:t>
      </w:r>
      <w:r>
        <w:rPr>
          <w:rFonts w:hint="eastAsia" w:ascii="仿宋_GB2312" w:hAnsi="仿宋_GB2312" w:eastAsia="仿宋_GB2312" w:cs="仿宋_GB2312"/>
          <w:color w:val="000000"/>
          <w:sz w:val="32"/>
          <w:szCs w:val="24"/>
          <w:highlight w:val="none"/>
          <w:lang w:val="en-US"/>
        </w:rPr>
        <w:t>%</w:t>
      </w:r>
      <w:r>
        <w:rPr>
          <w:rFonts w:hint="eastAsia" w:ascii="仿宋_GB2312" w:hAnsi="仿宋_GB2312" w:eastAsia="仿宋_GB2312" w:cs="仿宋_GB2312"/>
          <w:color w:val="000000"/>
          <w:sz w:val="32"/>
          <w:szCs w:val="24"/>
          <w:highlight w:val="none"/>
          <w:lang w:val="en-US" w:eastAsia="zh-CN"/>
        </w:rPr>
        <w:t>，</w:t>
      </w:r>
      <w:r>
        <w:rPr>
          <w:rFonts w:hint="eastAsia" w:ascii="仿宋_GB2312" w:hAnsi="仿宋_GB2312" w:eastAsia="仿宋_GB2312" w:cs="仿宋_GB2312"/>
          <w:color w:val="000000"/>
          <w:sz w:val="32"/>
          <w:szCs w:val="24"/>
          <w:highlight w:val="none"/>
          <w:lang w:val="en-US"/>
        </w:rPr>
        <w:t>国内公务接待</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000000"/>
          <w:sz w:val="32"/>
          <w:szCs w:val="24"/>
          <w:highlight w:val="none"/>
          <w:lang w:val="en-US"/>
        </w:rPr>
        <w:t>批次，累计</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000000"/>
          <w:sz w:val="32"/>
          <w:szCs w:val="24"/>
          <w:highlight w:val="none"/>
          <w:lang w:val="en-US"/>
        </w:rPr>
        <w:t>人次</w:t>
      </w:r>
      <w:r>
        <w:rPr>
          <w:rFonts w:hint="eastAsia" w:ascii="仿宋_GB2312" w:hAnsi="仿宋_GB2312" w:eastAsia="仿宋_GB2312" w:cs="仿宋_GB2312"/>
          <w:color w:val="000000"/>
          <w:sz w:val="32"/>
          <w:szCs w:val="24"/>
          <w:highlight w:val="none"/>
          <w:lang w:val="en-US" w:eastAsia="zh-CN"/>
        </w:rPr>
        <w:t>，</w:t>
      </w:r>
      <w:r>
        <w:rPr>
          <w:rFonts w:hint="eastAsia" w:ascii="仿宋_GB2312" w:hAnsi="仿宋_GB2312" w:eastAsia="仿宋_GB2312" w:cs="仿宋_GB2312"/>
          <w:color w:val="000000"/>
          <w:sz w:val="32"/>
          <w:szCs w:val="24"/>
          <w:highlight w:val="none"/>
          <w:lang w:val="en-US"/>
        </w:rPr>
        <w:t>与年初预算数一致。决算数与2024年度相比持平, 与2024年决算数一致。其中：</w:t>
      </w:r>
    </w:p>
    <w:p>
      <w:pPr>
        <w:pageBreakBefore w:val="0"/>
        <w:kinsoku/>
        <w:overflowPunct/>
        <w:topLinePunct w:val="0"/>
        <w:autoSpaceDE/>
        <w:autoSpaceDN/>
        <w:bidi w:val="0"/>
        <w:spacing w:beforeLines="0" w:afterLines="0" w:line="600" w:lineRule="exact"/>
        <w:ind w:left="0" w:leftChars="0" w:firstLine="643" w:firstLineChars="200"/>
        <w:jc w:val="both"/>
        <w:textAlignment w:val="auto"/>
        <w:rPr>
          <w:rFonts w:hint="eastAsia" w:ascii="仿宋_GB2312" w:hAnsi="仿宋_GB2312" w:eastAsia="仿宋_GB2312" w:cs="仿宋_GB2312"/>
          <w:color w:val="000000"/>
          <w:sz w:val="32"/>
          <w:szCs w:val="24"/>
          <w:highlight w:val="none"/>
          <w:lang w:val="en-US"/>
        </w:rPr>
      </w:pPr>
      <w:r>
        <w:rPr>
          <w:rFonts w:hint="eastAsia" w:ascii="仿宋_GB2312" w:hAnsi="仿宋_GB2312" w:eastAsia="仿宋_GB2312" w:cs="仿宋_GB2312"/>
          <w:b/>
          <w:color w:val="000000"/>
          <w:sz w:val="32"/>
          <w:szCs w:val="24"/>
          <w:highlight w:val="none"/>
          <w:lang w:val="en-US"/>
        </w:rPr>
        <w:t>外事接待</w:t>
      </w:r>
      <w:r>
        <w:rPr>
          <w:rFonts w:hint="eastAsia" w:ascii="仿宋_GB2312" w:hAnsi="仿宋_GB2312" w:eastAsia="仿宋_GB2312" w:cs="仿宋_GB2312"/>
          <w:color w:val="000000"/>
          <w:sz w:val="32"/>
          <w:szCs w:val="24"/>
          <w:highlight w:val="none"/>
          <w:lang w:val="en-US"/>
        </w:rPr>
        <w:t>支出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24"/>
          <w:highlight w:val="none"/>
          <w:lang w:val="en-US"/>
        </w:rPr>
        <w:t>万元，接待</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000000"/>
          <w:sz w:val="32"/>
          <w:szCs w:val="24"/>
          <w:highlight w:val="none"/>
          <w:lang w:val="en-US"/>
        </w:rPr>
        <w:t>批次，累计</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000000"/>
          <w:sz w:val="32"/>
          <w:szCs w:val="24"/>
          <w:highlight w:val="none"/>
          <w:lang w:val="en-US"/>
        </w:rPr>
        <w:t>人次。</w:t>
      </w:r>
    </w:p>
    <w:p>
      <w:pPr>
        <w:pageBreakBefore w:val="0"/>
        <w:kinsoku/>
        <w:overflowPunct/>
        <w:topLinePunct w:val="0"/>
        <w:autoSpaceDE/>
        <w:autoSpaceDN/>
        <w:bidi w:val="0"/>
        <w:spacing w:beforeLines="0" w:afterLines="0" w:line="600" w:lineRule="exact"/>
        <w:ind w:firstLine="643" w:firstLineChars="200"/>
        <w:jc w:val="both"/>
        <w:rPr>
          <w:rFonts w:hint="eastAsia" w:ascii="仿宋" w:hAnsi="仿宋" w:eastAsia="仿宋"/>
          <w:color w:val="000000"/>
          <w:sz w:val="32"/>
          <w:szCs w:val="24"/>
          <w:highlight w:val="none"/>
          <w:lang w:val="en-US"/>
        </w:rPr>
      </w:pPr>
      <w:r>
        <w:rPr>
          <w:rFonts w:hint="eastAsia" w:ascii="仿宋_GB2312" w:hAnsi="仿宋_GB2312" w:eastAsia="仿宋_GB2312" w:cs="仿宋_GB2312"/>
          <w:b/>
          <w:color w:val="000000"/>
          <w:sz w:val="32"/>
          <w:szCs w:val="24"/>
          <w:highlight w:val="none"/>
          <w:lang w:val="en-US"/>
        </w:rPr>
        <w:t>其他国内公务接待</w:t>
      </w:r>
      <w:r>
        <w:rPr>
          <w:rFonts w:hint="eastAsia" w:ascii="仿宋_GB2312" w:hAnsi="仿宋_GB2312" w:eastAsia="仿宋_GB2312" w:cs="仿宋_GB2312"/>
          <w:color w:val="000000"/>
          <w:sz w:val="32"/>
          <w:szCs w:val="24"/>
          <w:highlight w:val="none"/>
          <w:lang w:val="en-US"/>
        </w:rPr>
        <w:t>支出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color w:val="000000"/>
          <w:sz w:val="32"/>
          <w:szCs w:val="24"/>
          <w:highlight w:val="none"/>
          <w:lang w:val="en-US"/>
        </w:rPr>
        <w:t>万元，接待</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000000"/>
          <w:sz w:val="32"/>
          <w:szCs w:val="24"/>
          <w:highlight w:val="none"/>
          <w:lang w:val="en-US"/>
        </w:rPr>
        <w:t>批次，累计</w:t>
      </w:r>
      <w:r>
        <w:rPr>
          <w:rFonts w:hint="eastAsia" w:ascii="仿宋_GB2312" w:hAnsi="仿宋_GB2312" w:eastAsia="仿宋_GB2312" w:cs="仿宋_GB2312"/>
          <w:sz w:val="32"/>
          <w:szCs w:val="32"/>
          <w:highlight w:val="none"/>
        </w:rPr>
        <w:t>0</w:t>
      </w:r>
      <w:r>
        <w:rPr>
          <w:rFonts w:hint="eastAsia" w:ascii="仿宋_GB2312" w:hAnsi="仿宋_GB2312" w:eastAsia="仿宋_GB2312" w:cs="仿宋_GB2312"/>
          <w:color w:val="000000"/>
          <w:sz w:val="32"/>
          <w:szCs w:val="24"/>
          <w:highlight w:val="none"/>
          <w:lang w:val="en-US"/>
        </w:rPr>
        <w:t>人次。</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kern w:val="2"/>
          <w:sz w:val="32"/>
          <w:szCs w:val="32"/>
          <w:highlight w:val="none"/>
          <w:lang w:val="en-US" w:eastAsia="zh-CN"/>
        </w:rPr>
      </w:pPr>
      <w:bookmarkStart w:id="28" w:name="_Toc13851"/>
      <w:r>
        <w:rPr>
          <w:rFonts w:hint="eastAsia" w:ascii="楷体_GB2312" w:hAnsi="楷体_GB2312" w:eastAsia="楷体_GB2312" w:cs="楷体_GB2312"/>
          <w:b w:val="0"/>
          <w:bCs w:val="0"/>
          <w:kern w:val="2"/>
          <w:sz w:val="32"/>
          <w:szCs w:val="32"/>
          <w:highlight w:val="none"/>
          <w:lang w:val="en-US" w:eastAsia="zh-CN"/>
        </w:rPr>
        <w:t>（十）机关运行经费支出说明</w:t>
      </w:r>
      <w:bookmarkEnd w:id="28"/>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rPr>
        <w:t>我单位不是行政机关，也不是参照公务员管理事业单位，上下年无机关运行经费支出。</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32"/>
          <w:highlight w:val="none"/>
          <w:lang w:val="en-US" w:eastAsia="zh-CN"/>
        </w:rPr>
      </w:pPr>
      <w:bookmarkStart w:id="29" w:name="_Toc23482"/>
      <w:r>
        <w:rPr>
          <w:rFonts w:hint="eastAsia" w:ascii="楷体_GB2312" w:hAnsi="楷体_GB2312" w:eastAsia="楷体_GB2312" w:cs="楷体_GB2312"/>
          <w:b w:val="0"/>
          <w:bCs w:val="0"/>
          <w:kern w:val="2"/>
          <w:sz w:val="32"/>
          <w:szCs w:val="32"/>
          <w:highlight w:val="none"/>
          <w:lang w:val="en-US" w:eastAsia="zh-CN"/>
        </w:rPr>
        <w:t>（十一）政府采购支出说明</w:t>
      </w:r>
      <w:bookmarkEnd w:id="29"/>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sz w:val="32"/>
          <w:szCs w:val="32"/>
          <w:highlight w:val="none"/>
          <w:lang w:val="en-US" w:eastAsia="zh-CN"/>
        </w:rPr>
      </w:pPr>
      <w:bookmarkStart w:id="30" w:name="OLE_LINK1"/>
      <w:r>
        <w:rPr>
          <w:rFonts w:hint="eastAsia" w:ascii="仿宋_GB2312" w:hAnsi="仿宋_GB2312" w:eastAsia="仿宋_GB2312" w:cs="仿宋_GB2312"/>
          <w:kern w:val="0"/>
          <w:sz w:val="32"/>
          <w:szCs w:val="32"/>
          <w:highlight w:val="none"/>
          <w:lang w:eastAsia="zh-CN"/>
        </w:rPr>
        <w:t>202</w:t>
      </w:r>
      <w:r>
        <w:rPr>
          <w:rFonts w:hint="eastAsia" w:ascii="仿宋_GB2312" w:hAnsi="仿宋_GB2312" w:eastAsia="仿宋_GB2312" w:cs="仿宋_GB2312"/>
          <w:kern w:val="0"/>
          <w:sz w:val="32"/>
          <w:szCs w:val="32"/>
          <w:highlight w:val="none"/>
          <w:lang w:val="en-US" w:eastAsia="zh-CN"/>
        </w:rPr>
        <w:t>5</w:t>
      </w:r>
      <w:r>
        <w:rPr>
          <w:rFonts w:hint="eastAsia" w:ascii="仿宋_GB2312" w:hAnsi="仿宋_GB2312" w:eastAsia="仿宋_GB2312" w:cs="仿宋_GB2312"/>
          <w:kern w:val="0"/>
          <w:sz w:val="32"/>
          <w:szCs w:val="32"/>
          <w:highlight w:val="none"/>
        </w:rPr>
        <w:t>年</w:t>
      </w:r>
      <w:r>
        <w:rPr>
          <w:rFonts w:hint="eastAsia" w:ascii="仿宋_GB2312" w:hAnsi="仿宋_GB2312" w:eastAsia="仿宋_GB2312" w:cs="仿宋_GB2312"/>
          <w:kern w:val="0"/>
          <w:sz w:val="32"/>
          <w:szCs w:val="32"/>
          <w:highlight w:val="none"/>
          <w:lang w:eastAsia="zh-CN"/>
        </w:rPr>
        <w:t>度</w:t>
      </w:r>
      <w:r>
        <w:rPr>
          <w:rFonts w:hint="eastAsia" w:ascii="仿宋_GB2312" w:hAnsi="仿宋_GB2312" w:eastAsia="仿宋_GB2312" w:cs="仿宋_GB2312"/>
          <w:kern w:val="0"/>
          <w:sz w:val="32"/>
          <w:szCs w:val="32"/>
          <w:highlight w:val="none"/>
        </w:rPr>
        <w:t>政府采购支出总额</w:t>
      </w:r>
      <w:r>
        <w:rPr>
          <w:rFonts w:hint="eastAsia" w:ascii="仿宋_GB2312" w:hAnsi="仿宋_GB2312" w:eastAsia="仿宋_GB2312" w:cs="仿宋_GB2312"/>
          <w:sz w:val="32"/>
          <w:szCs w:val="32"/>
          <w:highlight w:val="none"/>
        </w:rPr>
        <w:t>2954.11</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其中：政府采购货物支出</w:t>
      </w:r>
      <w:r>
        <w:rPr>
          <w:rFonts w:hint="eastAsia" w:ascii="仿宋_GB2312" w:hAnsi="仿宋_GB2312" w:eastAsia="仿宋_GB2312" w:cs="仿宋_GB2312"/>
          <w:sz w:val="32"/>
          <w:szCs w:val="32"/>
          <w:highlight w:val="none"/>
        </w:rPr>
        <w:t>1038.53</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政府采购工程支出</w:t>
      </w:r>
      <w:r>
        <w:rPr>
          <w:rFonts w:hint="eastAsia" w:ascii="仿宋_GB2312" w:hAnsi="仿宋_GB2312" w:eastAsia="仿宋_GB2312" w:cs="仿宋_GB2312"/>
          <w:sz w:val="32"/>
          <w:szCs w:val="32"/>
          <w:highlight w:val="none"/>
        </w:rPr>
        <w:t>0.00</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kern w:val="0"/>
          <w:sz w:val="32"/>
          <w:szCs w:val="32"/>
          <w:highlight w:val="none"/>
        </w:rPr>
        <w:t>政府采购服务支出</w:t>
      </w:r>
      <w:r>
        <w:rPr>
          <w:rFonts w:hint="eastAsia" w:ascii="仿宋_GB2312" w:hAnsi="仿宋_GB2312" w:eastAsia="仿宋_GB2312" w:cs="仿宋_GB2312"/>
          <w:sz w:val="32"/>
          <w:szCs w:val="32"/>
          <w:highlight w:val="none"/>
        </w:rPr>
        <w:t>1915.58</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授予中小企业合同金额</w:t>
      </w:r>
      <w:r>
        <w:rPr>
          <w:rFonts w:hint="eastAsia" w:ascii="仿宋_GB2312" w:hAnsi="仿宋_GB2312" w:eastAsia="仿宋_GB2312" w:cs="仿宋_GB2312"/>
          <w:sz w:val="32"/>
          <w:szCs w:val="32"/>
          <w:highlight w:val="none"/>
        </w:rPr>
        <w:t>375.98</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，占政府采购支出总额的</w:t>
      </w:r>
      <w:r>
        <w:rPr>
          <w:rFonts w:hint="eastAsia" w:ascii="仿宋_GB2312" w:hAnsi="仿宋_GB2312" w:eastAsia="仿宋_GB2312" w:cs="仿宋_GB2312"/>
          <w:sz w:val="32"/>
          <w:szCs w:val="32"/>
          <w:highlight w:val="none"/>
        </w:rPr>
        <w:t>12.7</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，其中：授予小微企业合同金额</w:t>
      </w:r>
      <w:r>
        <w:rPr>
          <w:rFonts w:hint="eastAsia" w:ascii="仿宋_GB2312" w:hAnsi="仿宋_GB2312" w:eastAsia="仿宋_GB2312" w:cs="仿宋_GB2312"/>
          <w:sz w:val="32"/>
          <w:szCs w:val="32"/>
          <w:highlight w:val="none"/>
        </w:rPr>
        <w:t>219.88</w:t>
      </w:r>
      <w:r>
        <w:rPr>
          <w:rFonts w:hint="eastAsia" w:ascii="仿宋_GB2312" w:hAnsi="仿宋_GB2312" w:eastAsia="仿宋_GB2312" w:cs="仿宋_GB2312"/>
          <w:sz w:val="32"/>
          <w:szCs w:val="32"/>
          <w:highlight w:val="none"/>
          <w:lang w:val="en-US" w:eastAsia="zh-CN"/>
        </w:rPr>
        <w:t>万</w:t>
      </w:r>
      <w:r>
        <w:rPr>
          <w:rFonts w:hint="eastAsia" w:ascii="仿宋_GB2312" w:hAnsi="仿宋_GB2312" w:eastAsia="仿宋_GB2312" w:cs="仿宋_GB2312"/>
          <w:kern w:val="0"/>
          <w:sz w:val="32"/>
          <w:szCs w:val="32"/>
          <w:highlight w:val="none"/>
        </w:rPr>
        <w:t>元</w:t>
      </w:r>
      <w:r>
        <w:rPr>
          <w:rFonts w:hint="eastAsia" w:ascii="仿宋_GB2312" w:hAnsi="仿宋_GB2312" w:eastAsia="仿宋_GB2312" w:cs="仿宋_GB2312"/>
          <w:kern w:val="0"/>
          <w:sz w:val="32"/>
          <w:szCs w:val="32"/>
          <w:highlight w:val="none"/>
          <w:lang w:eastAsia="zh-CN"/>
        </w:rPr>
        <w:t>，占授予中小企业合同金额的</w:t>
      </w:r>
      <w:r>
        <w:rPr>
          <w:rFonts w:hint="eastAsia" w:ascii="仿宋_GB2312" w:hAnsi="仿宋_GB2312" w:eastAsia="仿宋_GB2312" w:cs="仿宋_GB2312"/>
          <w:sz w:val="32"/>
          <w:szCs w:val="32"/>
          <w:highlight w:val="none"/>
        </w:rPr>
        <w:t>58.5</w:t>
      </w:r>
      <w:r>
        <w:rPr>
          <w:rFonts w:hint="eastAsia" w:ascii="仿宋_GB2312" w:hAnsi="仿宋_GB2312" w:eastAsia="仿宋_GB2312" w:cs="仿宋_GB2312"/>
          <w:kern w:val="0"/>
          <w:sz w:val="32"/>
          <w:szCs w:val="32"/>
          <w:highlight w:val="none"/>
        </w:rPr>
        <w:t>%</w:t>
      </w:r>
      <w:r>
        <w:rPr>
          <w:rFonts w:hint="eastAsia" w:ascii="仿宋_GB2312" w:hAnsi="仿宋_GB2312" w:eastAsia="仿宋_GB2312" w:cs="仿宋_GB2312"/>
          <w:kern w:val="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货物采购授予中小企业合</w:t>
      </w:r>
      <w:r>
        <w:rPr>
          <w:rFonts w:hint="eastAsia" w:ascii="仿宋_GB2312" w:hAnsi="仿宋_GB2312" w:eastAsia="仿宋_GB2312" w:cs="仿宋_GB2312"/>
          <w:sz w:val="32"/>
          <w:szCs w:val="32"/>
          <w:highlight w:val="none"/>
          <w:lang w:val="en-US" w:eastAsia="zh-CN"/>
        </w:rPr>
        <w:t>同金额占货物支出金额的81.78%，工程采购授予中小企业合同金额占工程支出金额的0，服务采购授予中小企业合同金额占服务支出金额的32.87%。</w:t>
      </w:r>
    </w:p>
    <w:bookmarkEnd w:id="30"/>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32"/>
          <w:highlight w:val="none"/>
          <w:lang w:val="en-US"/>
        </w:rPr>
      </w:pPr>
      <w:bookmarkStart w:id="31" w:name="_Toc27387"/>
      <w:r>
        <w:rPr>
          <w:rFonts w:hint="eastAsia" w:ascii="楷体_GB2312" w:hAnsi="楷体_GB2312" w:eastAsia="楷体_GB2312" w:cs="楷体_GB2312"/>
          <w:b w:val="0"/>
          <w:bCs w:val="0"/>
          <w:kern w:val="2"/>
          <w:sz w:val="32"/>
          <w:szCs w:val="32"/>
          <w:highlight w:val="none"/>
          <w:lang w:val="en-US" w:eastAsia="zh-CN"/>
        </w:rPr>
        <w:t>（十二）国有资产占用情况说明</w:t>
      </w:r>
      <w:bookmarkEnd w:id="31"/>
    </w:p>
    <w:p>
      <w:pPr>
        <w:keepNext w:val="0"/>
        <w:keepLines w:val="0"/>
        <w:widowControl/>
        <w:suppressLineNumbers w:val="0"/>
        <w:jc w:val="left"/>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color w:val="000000"/>
          <w:sz w:val="32"/>
          <w:szCs w:val="32"/>
          <w:highlight w:val="none"/>
          <w:lang w:val="en-US"/>
        </w:rPr>
        <w:t>截至</w:t>
      </w:r>
      <w:r>
        <w:rPr>
          <w:rFonts w:hint="eastAsia" w:ascii="仿宋_GB2312" w:hAnsi="仿宋_GB2312" w:eastAsia="仿宋_GB2312" w:cs="仿宋_GB2312"/>
          <w:color w:val="000000"/>
          <w:sz w:val="32"/>
          <w:szCs w:val="32"/>
          <w:highlight w:val="none"/>
          <w:lang w:val="en-US" w:eastAsia="zh-CN"/>
        </w:rPr>
        <w:t>2025</w:t>
      </w:r>
      <w:r>
        <w:rPr>
          <w:rFonts w:hint="eastAsia" w:ascii="仿宋_GB2312" w:hAnsi="仿宋_GB2312" w:eastAsia="仿宋_GB2312" w:cs="仿宋_GB2312"/>
          <w:color w:val="000000"/>
          <w:sz w:val="32"/>
          <w:szCs w:val="32"/>
          <w:highlight w:val="none"/>
          <w:lang w:val="en-US"/>
        </w:rPr>
        <w:t>年12月31日，</w:t>
      </w:r>
      <w:r>
        <w:rPr>
          <w:rFonts w:hint="eastAsia" w:ascii="仿宋_GB2312" w:hAnsi="仿宋_GB2312" w:eastAsia="仿宋_GB2312" w:cs="仿宋_GB2312"/>
          <w:color w:val="000000"/>
          <w:sz w:val="32"/>
          <w:szCs w:val="32"/>
          <w:highlight w:val="none"/>
          <w:lang w:val="en-US" w:eastAsia="zh-CN"/>
        </w:rPr>
        <w:t>湖州市第三人民医院（湖州市精神病院）</w:t>
      </w:r>
      <w:r>
        <w:rPr>
          <w:rFonts w:hint="eastAsia" w:ascii="仿宋_GB2312" w:hAnsi="仿宋_GB2312" w:eastAsia="仿宋_GB2312" w:cs="仿宋_GB2312"/>
          <w:color w:val="000000"/>
          <w:sz w:val="32"/>
          <w:szCs w:val="32"/>
          <w:highlight w:val="none"/>
          <w:lang w:val="en-US"/>
        </w:rPr>
        <w:t>共有车辆</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lang w:val="en-US"/>
        </w:rPr>
        <w:t>辆，其中</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color w:val="000000"/>
          <w:sz w:val="32"/>
          <w:szCs w:val="32"/>
          <w:highlight w:val="none"/>
          <w:lang w:val="en-US"/>
        </w:rPr>
        <w:t>副部（省）级及以上领导用车</w:t>
      </w:r>
      <w:r>
        <w:rPr>
          <w:rFonts w:hint="eastAsia" w:ascii="仿宋_GB2312" w:hAnsi="仿宋_GB2312" w:eastAsia="仿宋_GB2312" w:cs="仿宋_GB2312"/>
          <w:color w:val="000000"/>
          <w:sz w:val="32"/>
          <w:szCs w:val="32"/>
          <w:highlight w:val="none"/>
          <w:lang w:val="en-US" w:eastAsia="zh-CN"/>
        </w:rPr>
        <w:t>0</w:t>
      </w:r>
      <w:r>
        <w:rPr>
          <w:rFonts w:hint="eastAsia" w:ascii="仿宋_GB2312" w:hAnsi="仿宋_GB2312" w:eastAsia="仿宋_GB2312" w:cs="仿宋_GB2312"/>
          <w:color w:val="000000"/>
          <w:sz w:val="32"/>
          <w:szCs w:val="32"/>
          <w:highlight w:val="none"/>
          <w:lang w:val="en-US"/>
        </w:rPr>
        <w:t>辆、主要</w:t>
      </w:r>
      <w:r>
        <w:rPr>
          <w:rFonts w:hint="eastAsia" w:ascii="仿宋_GB2312" w:hAnsi="仿宋_GB2312" w:eastAsia="仿宋_GB2312" w:cs="仿宋_GB2312"/>
          <w:sz w:val="32"/>
          <w:szCs w:val="32"/>
          <w:highlight w:val="none"/>
          <w:lang w:val="en-US" w:eastAsia="zh-CN"/>
        </w:rPr>
        <w:t>领导干部</w:t>
      </w:r>
      <w:r>
        <w:rPr>
          <w:rFonts w:hint="eastAsia" w:ascii="仿宋_GB2312" w:hAnsi="仿宋_GB2312" w:eastAsia="仿宋_GB2312" w:cs="仿宋_GB2312"/>
          <w:sz w:val="32"/>
          <w:szCs w:val="32"/>
          <w:highlight w:val="none"/>
          <w:lang w:val="en-US"/>
        </w:rPr>
        <w:t>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lang w:val="en-US"/>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lang w:val="en-US"/>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lang w:val="en-US"/>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lang w:val="en-US"/>
        </w:rPr>
        <w:t>辆、特种专业技术用车</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val="en-US"/>
        </w:rPr>
        <w:t>辆、离退休干部用车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lang w:val="en-US"/>
        </w:rPr>
        <w:t>辆、其他用车</w:t>
      </w:r>
      <w:bookmarkStart w:id="32" w:name="OLE_LINK2"/>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val="en-US"/>
        </w:rPr>
        <w:t>辆</w:t>
      </w:r>
      <w:bookmarkEnd w:id="32"/>
      <w:r>
        <w:rPr>
          <w:rFonts w:hint="eastAsia" w:ascii="仿宋_GB2312" w:hAnsi="仿宋_GB2312" w:eastAsia="仿宋_GB2312" w:cs="仿宋_GB2312"/>
          <w:sz w:val="32"/>
          <w:szCs w:val="32"/>
          <w:highlight w:val="none"/>
          <w:lang w:val="en-US"/>
        </w:rPr>
        <w:t>,其他用车主要是</w:t>
      </w:r>
      <w:r>
        <w:rPr>
          <w:rFonts w:hint="eastAsia" w:ascii="仿宋_GB2312" w:hAnsi="仿宋_GB2312" w:eastAsia="仿宋_GB2312" w:cs="仿宋_GB2312"/>
          <w:sz w:val="32"/>
          <w:szCs w:val="32"/>
          <w:highlight w:val="none"/>
          <w:lang w:val="en-US" w:eastAsia="zh-CN"/>
        </w:rPr>
        <w:t>浙E90139、浙E05510和浙E90160等3</w:t>
      </w:r>
      <w:r>
        <w:rPr>
          <w:rFonts w:hint="eastAsia" w:ascii="仿宋_GB2312" w:hAnsi="仿宋_GB2312" w:eastAsia="仿宋_GB2312" w:cs="仿宋_GB2312"/>
          <w:sz w:val="32"/>
          <w:szCs w:val="32"/>
          <w:highlight w:val="none"/>
          <w:lang w:val="en-US"/>
        </w:rPr>
        <w:t>辆</w:t>
      </w:r>
      <w:r>
        <w:rPr>
          <w:rFonts w:hint="eastAsia" w:ascii="仿宋_GB2312" w:hAnsi="仿宋_GB2312" w:eastAsia="仿宋_GB2312" w:cs="仿宋_GB2312"/>
          <w:sz w:val="32"/>
          <w:szCs w:val="32"/>
          <w:highlight w:val="none"/>
          <w:lang w:val="en-US" w:eastAsia="zh-CN"/>
        </w:rPr>
        <w:t>车</w:t>
      </w:r>
      <w:r>
        <w:rPr>
          <w:rFonts w:hint="eastAsia" w:ascii="仿宋_GB2312" w:hAnsi="仿宋_GB2312" w:eastAsia="仿宋_GB2312" w:cs="仿宋_GB2312"/>
          <w:sz w:val="32"/>
          <w:szCs w:val="32"/>
          <w:highlight w:val="none"/>
          <w:lang w:val="en-US"/>
        </w:rPr>
        <w:t>；单价100万元以上设备（不含车辆）</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lang w:val="en-US"/>
        </w:rPr>
        <w:t>台（套）。</w:t>
      </w:r>
    </w:p>
    <w:p>
      <w:pPr>
        <w:pageBreakBefore w:val="0"/>
        <w:kinsoku/>
        <w:overflowPunct/>
        <w:topLinePunct w:val="0"/>
        <w:autoSpaceDE/>
        <w:autoSpaceDN/>
        <w:bidi w:val="0"/>
        <w:spacing w:beforeLines="0" w:afterLines="0" w:line="600" w:lineRule="exact"/>
        <w:ind w:firstLine="640" w:firstLineChars="200"/>
        <w:jc w:val="both"/>
        <w:outlineLvl w:val="1"/>
        <w:rPr>
          <w:rFonts w:hint="eastAsia" w:ascii="楷体_GB2312" w:hAnsi="楷体_GB2312" w:eastAsia="楷体_GB2312" w:cs="楷体_GB2312"/>
          <w:b w:val="0"/>
          <w:bCs w:val="0"/>
          <w:color w:val="000000"/>
          <w:sz w:val="32"/>
          <w:szCs w:val="24"/>
          <w:highlight w:val="none"/>
          <w:lang w:val="en-US"/>
        </w:rPr>
      </w:pPr>
      <w:bookmarkStart w:id="33" w:name="_Toc16906"/>
      <w:r>
        <w:rPr>
          <w:rFonts w:hint="eastAsia" w:ascii="楷体_GB2312" w:hAnsi="楷体_GB2312" w:eastAsia="楷体_GB2312" w:cs="楷体_GB2312"/>
          <w:b w:val="0"/>
          <w:bCs w:val="0"/>
          <w:kern w:val="2"/>
          <w:sz w:val="32"/>
          <w:szCs w:val="32"/>
          <w:highlight w:val="none"/>
          <w:lang w:val="en-US" w:eastAsia="zh-CN"/>
        </w:rPr>
        <w:t>（十三）预算绩效情况说明</w:t>
      </w:r>
      <w:bookmarkEnd w:id="33"/>
    </w:p>
    <w:p>
      <w:pPr>
        <w:keepNext w:val="0"/>
        <w:keepLines w:val="0"/>
        <w:pageBreakBefore w:val="0"/>
        <w:widowControl w:val="0"/>
        <w:kinsoku/>
        <w:wordWrap/>
        <w:overflowPunct/>
        <w:topLinePunct w:val="0"/>
        <w:autoSpaceDE w:val="0"/>
        <w:autoSpaceDN w:val="0"/>
        <w:bidi w:val="0"/>
        <w:adjustRightInd w:val="0"/>
        <w:snapToGrid/>
        <w:spacing w:beforeLines="0" w:afterLines="0" w:line="600" w:lineRule="exact"/>
        <w:ind w:left="0" w:firstLine="643" w:firstLineChars="200"/>
        <w:textAlignment w:val="auto"/>
        <w:rPr>
          <w:rFonts w:hint="eastAsia" w:ascii="仿宋_GB2312" w:hAnsi="仿宋_GB2312" w:eastAsia="仿宋_GB2312" w:cs="仿宋_GB2312"/>
          <w:b/>
          <w:bCs/>
          <w:color w:val="auto"/>
          <w:sz w:val="32"/>
          <w:szCs w:val="32"/>
          <w:highlight w:val="none"/>
          <w:shd w:val="clear" w:color="auto" w:fill="auto"/>
          <w:lang w:val="en-US"/>
        </w:rPr>
      </w:pPr>
      <w:r>
        <w:rPr>
          <w:rFonts w:hint="eastAsia" w:ascii="仿宋_GB2312" w:hAnsi="仿宋_GB2312" w:eastAsia="仿宋_GB2312" w:cs="仿宋_GB2312"/>
          <w:b/>
          <w:bCs/>
          <w:color w:val="auto"/>
          <w:sz w:val="32"/>
          <w:szCs w:val="32"/>
          <w:highlight w:val="white"/>
          <w:shd w:val="clear" w:color="auto" w:fill="auto"/>
          <w:lang w:val="en-US"/>
        </w:rPr>
        <w:t>1.</w:t>
      </w:r>
      <w:r>
        <w:rPr>
          <w:rFonts w:hint="eastAsia" w:ascii="仿宋_GB2312" w:hAnsi="仿宋_GB2312" w:eastAsia="仿宋_GB2312" w:cs="仿宋_GB2312"/>
          <w:b/>
          <w:bCs/>
          <w:color w:val="auto"/>
          <w:sz w:val="32"/>
          <w:szCs w:val="32"/>
          <w:highlight w:val="white"/>
          <w:shd w:val="clear" w:color="auto" w:fill="auto"/>
          <w:lang w:val="en-US" w:eastAsia="zh-CN"/>
        </w:rPr>
        <w:t>单位自评</w:t>
      </w:r>
      <w:r>
        <w:rPr>
          <w:rFonts w:hint="eastAsia" w:ascii="仿宋_GB2312" w:hAnsi="仿宋_GB2312" w:eastAsia="仿宋_GB2312" w:cs="仿宋_GB2312"/>
          <w:b/>
          <w:bCs/>
          <w:color w:val="auto"/>
          <w:sz w:val="32"/>
          <w:szCs w:val="32"/>
          <w:highlight w:val="white"/>
          <w:shd w:val="clear" w:color="auto" w:fill="auto"/>
          <w:lang w:val="en-US"/>
        </w:rPr>
        <w:t>开展情况</w:t>
      </w:r>
    </w:p>
    <w:p>
      <w:pPr>
        <w:spacing w:beforeLines="0" w:afterLines="0" w:line="600" w:lineRule="exact"/>
        <w:ind w:firstLine="64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rPr>
        <w:t>根据预算绩效管理要求，组织对</w:t>
      </w:r>
      <w:r>
        <w:rPr>
          <w:rFonts w:hint="eastAsia" w:ascii="仿宋_GB2312" w:hAnsi="仿宋_GB2312" w:eastAsia="仿宋_GB2312" w:cs="仿宋_GB2312"/>
          <w:color w:val="000000"/>
          <w:sz w:val="32"/>
          <w:szCs w:val="32"/>
          <w:highlight w:val="none"/>
          <w:lang w:val="en-US" w:eastAsia="zh-CN"/>
        </w:rPr>
        <w:t>2025</w:t>
      </w:r>
      <w:r>
        <w:rPr>
          <w:rFonts w:hint="eastAsia" w:ascii="仿宋_GB2312" w:hAnsi="仿宋_GB2312" w:eastAsia="仿宋_GB2312" w:cs="仿宋_GB2312"/>
          <w:color w:val="000000"/>
          <w:sz w:val="32"/>
          <w:szCs w:val="32"/>
          <w:highlight w:val="none"/>
          <w:lang w:val="en-US"/>
        </w:rPr>
        <w:t>年度</w:t>
      </w:r>
      <w:r>
        <w:rPr>
          <w:rFonts w:hint="eastAsia" w:ascii="仿宋_GB2312" w:hAnsi="仿宋_GB2312" w:eastAsia="仿宋_GB2312" w:cs="仿宋_GB2312"/>
          <w:color w:val="000000"/>
          <w:sz w:val="32"/>
          <w:szCs w:val="32"/>
          <w:highlight w:val="none"/>
          <w:lang w:val="en-US" w:eastAsia="zh-CN"/>
        </w:rPr>
        <w:t>所有27个</w:t>
      </w:r>
      <w:r>
        <w:rPr>
          <w:rFonts w:hint="eastAsia" w:ascii="仿宋_GB2312" w:hAnsi="仿宋_GB2312" w:eastAsia="仿宋_GB2312" w:cs="仿宋_GB2312"/>
          <w:color w:val="000000"/>
          <w:sz w:val="32"/>
          <w:szCs w:val="32"/>
          <w:highlight w:val="none"/>
          <w:lang w:val="en-US"/>
        </w:rPr>
        <w:t>项目支出全面开展绩效自评，</w:t>
      </w:r>
      <w:r>
        <w:rPr>
          <w:rFonts w:hint="eastAsia" w:ascii="仿宋_GB2312" w:hAnsi="仿宋_GB2312" w:eastAsia="仿宋_GB2312" w:cs="仿宋_GB2312"/>
          <w:color w:val="000000"/>
          <w:sz w:val="32"/>
          <w:szCs w:val="32"/>
          <w:highlight w:val="none"/>
          <w:lang w:val="en-US" w:eastAsia="zh-CN"/>
        </w:rPr>
        <w:t>共涉及资金2487.76</w:t>
      </w:r>
      <w:r>
        <w:rPr>
          <w:rFonts w:hint="eastAsia" w:ascii="仿宋_GB2312" w:hAnsi="仿宋_GB2312" w:eastAsia="仿宋_GB2312" w:cs="仿宋_GB2312"/>
          <w:sz w:val="32"/>
          <w:szCs w:val="32"/>
          <w:highlight w:val="none"/>
          <w:u w:val="none"/>
          <w:lang w:val="en-US" w:eastAsia="zh-CN"/>
        </w:rPr>
        <w:t>万元，</w:t>
      </w:r>
      <w:r>
        <w:rPr>
          <w:rFonts w:hint="eastAsia" w:ascii="仿宋_GB2312" w:hAnsi="仿宋_GB2312" w:eastAsia="仿宋_GB2312" w:cs="仿宋_GB2312"/>
          <w:color w:val="000000"/>
          <w:sz w:val="32"/>
          <w:szCs w:val="32"/>
          <w:highlight w:val="none"/>
          <w:lang w:val="en-US"/>
        </w:rPr>
        <w:t>其中</w:t>
      </w:r>
      <w:r>
        <w:rPr>
          <w:rFonts w:hint="eastAsia" w:ascii="仿宋_GB2312" w:hAnsi="仿宋_GB2312" w:eastAsia="仿宋_GB2312" w:cs="仿宋_GB2312"/>
          <w:color w:val="000000"/>
          <w:sz w:val="32"/>
          <w:szCs w:val="32"/>
          <w:highlight w:val="none"/>
          <w:lang w:val="en-US" w:eastAsia="zh-CN"/>
        </w:rPr>
        <w:t>：</w:t>
      </w:r>
      <w:r>
        <w:rPr>
          <w:rFonts w:hint="eastAsia" w:ascii="仿宋_GB2312" w:hAnsi="仿宋_GB2312" w:eastAsia="仿宋_GB2312" w:cs="仿宋_GB2312"/>
          <w:kern w:val="0"/>
          <w:sz w:val="32"/>
          <w:szCs w:val="32"/>
          <w:highlight w:val="none"/>
          <w:shd w:val="clear" w:color="auto" w:fill="auto"/>
          <w:lang w:val="en-US" w:eastAsia="zh-CN"/>
        </w:rPr>
        <w:t>财政资金1860.42</w:t>
      </w:r>
      <w:r>
        <w:rPr>
          <w:rFonts w:hint="eastAsia" w:ascii="仿宋_GB2312" w:hAnsi="仿宋_GB2312" w:eastAsia="仿宋_GB2312" w:cs="仿宋_GB2312"/>
          <w:sz w:val="32"/>
          <w:szCs w:val="32"/>
          <w:highlight w:val="none"/>
          <w:u w:val="none"/>
          <w:lang w:val="en-US" w:eastAsia="zh-CN"/>
        </w:rPr>
        <w:t>万元</w:t>
      </w:r>
      <w:r>
        <w:rPr>
          <w:rFonts w:hint="eastAsia" w:ascii="仿宋_GB2312" w:hAnsi="仿宋_GB2312" w:eastAsia="仿宋_GB2312" w:cs="仿宋_GB2312"/>
          <w:color w:val="000000"/>
          <w:sz w:val="32"/>
          <w:szCs w:val="32"/>
          <w:highlight w:val="none"/>
          <w:lang w:val="en-US" w:eastAsia="zh-CN"/>
        </w:rPr>
        <w:t>。</w:t>
      </w:r>
    </w:p>
    <w:p>
      <w:pPr>
        <w:spacing w:beforeLines="0" w:afterLines="0" w:line="600" w:lineRule="exact"/>
        <w:ind w:firstLine="640"/>
        <w:rPr>
          <w:rFonts w:hint="eastAsia" w:ascii="仿宋_GB2312" w:hAnsi="仿宋_GB2312" w:eastAsia="仿宋_GB2312" w:cs="仿宋_GB2312"/>
          <w:b/>
          <w:bCs/>
          <w:color w:val="000000"/>
          <w:sz w:val="32"/>
          <w:szCs w:val="32"/>
          <w:highlight w:val="none"/>
          <w:shd w:val="clear" w:color="auto" w:fill="auto"/>
        </w:rPr>
      </w:pPr>
      <w:r>
        <w:rPr>
          <w:rFonts w:hint="eastAsia" w:ascii="仿宋_GB2312" w:hAnsi="仿宋_GB2312" w:eastAsia="仿宋_GB2312" w:cs="仿宋_GB2312"/>
          <w:b/>
          <w:bCs/>
          <w:color w:val="000000"/>
          <w:sz w:val="32"/>
          <w:szCs w:val="32"/>
          <w:highlight w:val="none"/>
          <w:shd w:val="clear" w:color="auto" w:fill="auto"/>
          <w:lang w:val="en-US" w:eastAsia="zh-CN"/>
        </w:rPr>
        <w:t>2.</w:t>
      </w:r>
      <w:r>
        <w:rPr>
          <w:rFonts w:hint="eastAsia" w:ascii="仿宋_GB2312" w:hAnsi="仿宋_GB2312" w:eastAsia="仿宋_GB2312" w:cs="仿宋_GB2312"/>
          <w:b/>
          <w:bCs/>
          <w:color w:val="000000"/>
          <w:sz w:val="32"/>
          <w:szCs w:val="32"/>
          <w:highlight w:val="none"/>
          <w:shd w:val="clear" w:color="auto" w:fill="auto"/>
          <w:lang w:eastAsia="zh-CN"/>
        </w:rPr>
        <w:t>单位</w:t>
      </w:r>
      <w:r>
        <w:rPr>
          <w:rFonts w:hint="eastAsia" w:ascii="仿宋_GB2312" w:hAnsi="仿宋_GB2312" w:eastAsia="仿宋_GB2312" w:cs="仿宋_GB2312"/>
          <w:b/>
          <w:bCs/>
          <w:color w:val="000000"/>
          <w:sz w:val="32"/>
          <w:szCs w:val="32"/>
          <w:highlight w:val="none"/>
          <w:shd w:val="clear" w:color="auto" w:fill="auto"/>
        </w:rPr>
        <w:t>自评结果</w:t>
      </w:r>
      <w:bookmarkStart w:id="36" w:name="_GoBack"/>
      <w:bookmarkEnd w:id="36"/>
    </w:p>
    <w:p>
      <w:pPr>
        <w:spacing w:beforeLines="0" w:afterLines="0" w:line="600" w:lineRule="exact"/>
        <w:ind w:firstLine="640" w:firstLineChars="200"/>
        <w:rPr>
          <w:rFonts w:hint="default" w:ascii="仿宋_GB2312" w:hAnsi="仿宋_GB2312" w:eastAsia="仿宋_GB2312" w:cs="仿宋_GB2312"/>
          <w:color w:val="000000"/>
          <w:sz w:val="32"/>
          <w:szCs w:val="32"/>
          <w:highlight w:val="none"/>
          <w:lang w:val="en-US" w:eastAsia="zh-CN"/>
        </w:rPr>
      </w:pPr>
      <w:r>
        <w:rPr>
          <w:rFonts w:hint="eastAsia" w:ascii="仿宋" w:hAnsi="仿宋" w:eastAsia="仿宋" w:cs="仿宋"/>
          <w:i w:val="0"/>
          <w:iCs w:val="0"/>
          <w:caps w:val="0"/>
          <w:spacing w:val="0"/>
          <w:sz w:val="32"/>
          <w:szCs w:val="32"/>
          <w:highlight w:val="none"/>
          <w:shd w:val="clear" w:fill="FFFFFF"/>
        </w:rPr>
        <w:t>所有项目支出单位自评结果详见附件。经梳理汇总，自评发现的问题及原因主要有</w:t>
      </w:r>
      <w:r>
        <w:rPr>
          <w:rFonts w:hint="eastAsia" w:ascii="仿宋" w:hAnsi="仿宋" w:eastAsia="仿宋" w:cs="仿宋"/>
          <w:i w:val="0"/>
          <w:iCs w:val="0"/>
          <w:caps w:val="0"/>
          <w:spacing w:val="0"/>
          <w:sz w:val="32"/>
          <w:szCs w:val="32"/>
          <w:highlight w:val="none"/>
          <w:shd w:val="clear" w:fill="FFFFFF"/>
          <w:lang w:eastAsia="zh-CN"/>
        </w:rPr>
        <w:t>：</w:t>
      </w:r>
      <w:r>
        <w:rPr>
          <w:rFonts w:hint="default" w:ascii="仿宋_GB2312" w:hAnsi="仿宋_GB2312" w:eastAsia="仿宋_GB2312" w:cs="仿宋_GB2312"/>
          <w:color w:val="000000"/>
          <w:sz w:val="32"/>
          <w:szCs w:val="32"/>
          <w:highlight w:val="none"/>
          <w:lang w:val="en-US" w:eastAsia="zh-CN"/>
        </w:rPr>
        <w:t>一是政策支持不够有力。财政投入对精神病专科医院倾斜政策还有不足。</w:t>
      </w:r>
      <w:r>
        <w:rPr>
          <w:rFonts w:hint="eastAsia" w:ascii="仿宋_GB2312" w:hAnsi="仿宋_GB2312" w:eastAsia="仿宋_GB2312" w:cs="仿宋_GB2312"/>
          <w:color w:val="000000"/>
          <w:sz w:val="32"/>
          <w:szCs w:val="32"/>
          <w:highlight w:val="none"/>
          <w:lang w:val="en-US" w:eastAsia="zh-CN"/>
        </w:rPr>
        <w:t>二</w:t>
      </w:r>
      <w:r>
        <w:rPr>
          <w:rFonts w:hint="default" w:ascii="仿宋_GB2312" w:hAnsi="仿宋_GB2312" w:eastAsia="仿宋_GB2312" w:cs="仿宋_GB2312"/>
          <w:color w:val="000000"/>
          <w:sz w:val="32"/>
          <w:szCs w:val="32"/>
          <w:highlight w:val="none"/>
          <w:lang w:val="en-US" w:eastAsia="zh-CN"/>
        </w:rPr>
        <w:t>是收支平衡仍有压力。受行业环境、调价等影响，医疗收入稳增长形势严峻。</w:t>
      </w:r>
      <w:r>
        <w:rPr>
          <w:rFonts w:hint="eastAsia" w:ascii="仿宋_GB2312" w:hAnsi="仿宋_GB2312" w:eastAsia="仿宋_GB2312" w:cs="仿宋_GB2312"/>
          <w:color w:val="000000"/>
          <w:sz w:val="32"/>
          <w:szCs w:val="32"/>
          <w:highlight w:val="none"/>
          <w:lang w:val="en-US" w:eastAsia="zh-CN"/>
        </w:rPr>
        <w:t>下一步改进措施</w:t>
      </w:r>
      <w:bookmarkStart w:id="34" w:name="_Toc24282"/>
      <w:r>
        <w:rPr>
          <w:rFonts w:hint="eastAsia" w:ascii="仿宋_GB2312" w:hAnsi="仿宋_GB2312" w:eastAsia="仿宋_GB2312" w:cs="仿宋_GB2312"/>
          <w:color w:val="000000"/>
          <w:sz w:val="32"/>
          <w:szCs w:val="32"/>
          <w:highlight w:val="none"/>
          <w:lang w:val="en-US" w:eastAsia="zh-CN"/>
        </w:rPr>
        <w:t>：一是稳增收控成本。持续发力，积极拓展多元业态，树立“过紧日子”观念，从严控制非刚性支出，合理管控成本，进一步提升资源利用效率；二是调结构增效率。深入推进“三合理”检查，持续优化医疗收入结构。大力推广精神科非药物治疗在临床的应用；三是强预算精管理。落实“无预算不支出”，强化预算执行的动态监控与分析。借助信息系统赋能，实现预算与业务深度融合，确保量入为出、科学管理，为医院高质量发展提供坚实的财务保障。</w:t>
      </w:r>
    </w:p>
    <w:p>
      <w:pPr>
        <w:pStyle w:val="2"/>
        <w:keepNext/>
        <w:keepLines/>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hint="eastAsia" w:ascii="黑体" w:hAnsi="黑体" w:eastAsia="黑体"/>
          <w:b w:val="0"/>
          <w:bCs/>
          <w:color w:val="000000"/>
          <w:sz w:val="32"/>
          <w:szCs w:val="24"/>
          <w:highlight w:val="none"/>
          <w:lang w:val="en-US" w:eastAsia="zh-CN"/>
        </w:rPr>
      </w:pPr>
      <w:r>
        <w:rPr>
          <w:rFonts w:hint="eastAsia" w:ascii="黑体" w:hAnsi="黑体" w:eastAsia="黑体"/>
          <w:b w:val="0"/>
          <w:bCs/>
          <w:color w:val="000000"/>
          <w:sz w:val="32"/>
          <w:szCs w:val="24"/>
          <w:highlight w:val="none"/>
          <w:lang w:val="en-US" w:eastAsia="zh-CN"/>
        </w:rPr>
        <w:t>四、名词解释</w:t>
      </w:r>
      <w:bookmarkEnd w:id="34"/>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zh-CN"/>
        </w:rPr>
      </w:pPr>
      <w:r>
        <w:rPr>
          <w:rFonts w:hint="eastAsia" w:ascii="仿宋_GB2312" w:hAnsi="仿宋_GB2312" w:eastAsia="仿宋_GB2312" w:cs="仿宋_GB2312"/>
          <w:color w:val="000000"/>
          <w:sz w:val="32"/>
          <w:szCs w:val="32"/>
          <w:highlight w:val="none"/>
          <w:lang w:val="zh-CN"/>
        </w:rPr>
        <w:t>1.财政拨款收入：指本级财政部门当年拨付的财政预算资金，包括一般公共预算财政拨款、政府性基金预算财政拨款和国有资本经营预算财政拨款。</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zh-CN"/>
        </w:rPr>
        <w:t>2.事业收入：指事业单位开展专业业务活动及辅助活动所取得的收入。</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3.经营收入：指事业单位在专业业务活动及辅助活动之外开展非独立核算经营活动取得的收入。</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4.上级补助收入：指事业单位从主管部门和上级单位取得的非财政补助收入。</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5.附属单位上缴收入：指事业单位附属独立核算单位按照有关规定上缴的收入。</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6.其他收入：指预算单位在“财政拨款”“事业收入”“经营收入”“上级补助收入”“附属单位上缴收入”等之外取得的各项收入。</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7.使用非财政拨款结余</w:t>
      </w:r>
      <w:r>
        <w:rPr>
          <w:rFonts w:hint="eastAsia" w:ascii="仿宋_GB2312" w:hAnsi="仿宋_GB2312" w:eastAsia="仿宋_GB2312" w:cs="仿宋_GB2312"/>
          <w:color w:val="000000"/>
          <w:sz w:val="32"/>
          <w:szCs w:val="32"/>
          <w:highlight w:val="none"/>
          <w:lang w:val="en-US" w:eastAsia="zh-CN"/>
        </w:rPr>
        <w:t>（含专用结余）</w:t>
      </w:r>
      <w:r>
        <w:rPr>
          <w:rFonts w:hint="eastAsia" w:ascii="仿宋_GB2312" w:hAnsi="仿宋_GB2312" w:eastAsia="仿宋_GB2312" w:cs="仿宋_GB2312"/>
          <w:color w:val="000000"/>
          <w:sz w:val="32"/>
          <w:szCs w:val="32"/>
          <w:highlight w:val="none"/>
          <w:lang w:val="en-US"/>
        </w:rPr>
        <w:t>：指事业单位</w:t>
      </w:r>
      <w:r>
        <w:rPr>
          <w:rFonts w:hint="eastAsia" w:ascii="仿宋_GB2312" w:hAnsi="仿宋_GB2312" w:eastAsia="仿宋_GB2312" w:cs="仿宋_GB2312"/>
          <w:color w:val="000000"/>
          <w:sz w:val="32"/>
          <w:szCs w:val="32"/>
          <w:highlight w:val="none"/>
          <w:lang w:val="en-US" w:eastAsia="zh-CN"/>
        </w:rPr>
        <w:t>按照预算管理要求</w:t>
      </w:r>
      <w:r>
        <w:rPr>
          <w:rFonts w:hint="eastAsia" w:ascii="仿宋_GB2312" w:hAnsi="仿宋_GB2312" w:eastAsia="仿宋_GB2312" w:cs="仿宋_GB2312"/>
          <w:color w:val="000000"/>
          <w:sz w:val="32"/>
          <w:szCs w:val="32"/>
          <w:highlight w:val="none"/>
          <w:lang w:val="en-US"/>
        </w:rPr>
        <w:t>使用非财政拨款结余弥补收支差额的金额</w:t>
      </w:r>
      <w:r>
        <w:rPr>
          <w:rFonts w:hint="eastAsia" w:ascii="仿宋_GB2312" w:hAnsi="仿宋_GB2312" w:eastAsia="仿宋_GB2312" w:cs="仿宋_GB2312"/>
          <w:color w:val="000000"/>
          <w:sz w:val="32"/>
          <w:szCs w:val="32"/>
          <w:highlight w:val="none"/>
          <w:lang w:val="en-US" w:eastAsia="zh-CN"/>
        </w:rPr>
        <w:t>，以及使用专用结余安排支出的金额</w:t>
      </w:r>
      <w:r>
        <w:rPr>
          <w:rFonts w:hint="eastAsia" w:ascii="仿宋_GB2312" w:hAnsi="仿宋_GB2312" w:eastAsia="仿宋_GB2312" w:cs="仿宋_GB2312"/>
          <w:color w:val="000000"/>
          <w:sz w:val="32"/>
          <w:szCs w:val="32"/>
          <w:highlight w:val="none"/>
          <w:lang w:val="en-US"/>
        </w:rPr>
        <w:t>。</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8.年初结转和结余：指预算单位以前年度尚未完成、结转到本年仍按原规定用途继续使用的资金。</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9.年末结转和结余：指单位按有关规定结转到下年或以后年度继续使用的资金。</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10.基本支出：指预算单位为保障其正常运转，完成日常工作任务所发生的支出，包括人员经费支出和日常公用经费支出。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11.项目支出：指预算单位为完成其特定的行政工作任务或事业发展目标所发生的支出。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12.上缴上级支出：填列事业单位按照财政部门和主管部门的规定上缴上级单位的支出。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13.经营支出：指事业单位在专业业务活动及其辅助活动之外开展非独立核算经营活动发生的支出。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14.附属单位补助支出：填列事业单位用财政补助收入之外的收入对附属单位补助发生的支出。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15.“三公”经费：纳入财政预决算管理的“三公”经费，是指部门用财政拨款安排的因公出国（境）费用、公务用车购置及运行费和公务接待费。其中，因公出国（境）费用反映单位公务出国（境）的国际旅费、国外城市间交通费、住宿费、伙食费、培训费、公杂费等支出，不含教学科研人员学术交流出国（境）费用；公务用车购置及运行费反映单位公务用车车辆购置支出（含车辆购置税）及燃</w:t>
      </w:r>
      <w:r>
        <w:rPr>
          <w:rFonts w:hint="eastAsia" w:ascii="仿宋_GB2312" w:hAnsi="仿宋_GB2312" w:eastAsia="仿宋_GB2312" w:cs="仿宋_GB2312"/>
          <w:color w:val="000000"/>
          <w:sz w:val="32"/>
          <w:szCs w:val="32"/>
          <w:highlight w:val="none"/>
          <w:lang w:val="en-US" w:eastAsia="zh-CN"/>
        </w:rPr>
        <w:t>料</w:t>
      </w:r>
      <w:r>
        <w:rPr>
          <w:rFonts w:hint="eastAsia" w:ascii="仿宋_GB2312" w:hAnsi="仿宋_GB2312" w:eastAsia="仿宋_GB2312" w:cs="仿宋_GB2312"/>
          <w:color w:val="000000"/>
          <w:sz w:val="32"/>
          <w:szCs w:val="32"/>
          <w:highlight w:val="none"/>
          <w:lang w:val="en-US"/>
        </w:rPr>
        <w:t>费、</w:t>
      </w:r>
      <w:r>
        <w:rPr>
          <w:rFonts w:hint="eastAsia" w:ascii="仿宋_GB2312" w:hAnsi="仿宋_GB2312" w:eastAsia="仿宋_GB2312" w:cs="仿宋_GB2312"/>
          <w:color w:val="000000"/>
          <w:sz w:val="32"/>
          <w:szCs w:val="32"/>
          <w:highlight w:val="none"/>
          <w:lang w:val="en-US" w:eastAsia="zh-CN"/>
        </w:rPr>
        <w:t>新能源汽车充电费、</w:t>
      </w:r>
      <w:r>
        <w:rPr>
          <w:rFonts w:hint="eastAsia" w:ascii="仿宋_GB2312" w:hAnsi="仿宋_GB2312" w:eastAsia="仿宋_GB2312" w:cs="仿宋_GB2312"/>
          <w:color w:val="000000"/>
          <w:sz w:val="32"/>
          <w:szCs w:val="32"/>
          <w:highlight w:val="none"/>
          <w:lang w:val="en-US"/>
        </w:rPr>
        <w:t>维修费、过桥过路费、保险费</w:t>
      </w:r>
      <w:r>
        <w:rPr>
          <w:rFonts w:hint="eastAsia" w:ascii="仿宋_GB2312" w:hAnsi="仿宋_GB2312" w:eastAsia="仿宋_GB2312" w:cs="仿宋_GB2312"/>
          <w:color w:val="000000"/>
          <w:sz w:val="32"/>
          <w:szCs w:val="32"/>
          <w:highlight w:val="none"/>
          <w:lang w:val="en-US" w:eastAsia="zh-CN"/>
        </w:rPr>
        <w:t>、安全奖励费用</w:t>
      </w:r>
      <w:r>
        <w:rPr>
          <w:rFonts w:hint="eastAsia" w:ascii="仿宋_GB2312" w:hAnsi="仿宋_GB2312" w:eastAsia="仿宋_GB2312" w:cs="仿宋_GB2312"/>
          <w:color w:val="000000"/>
          <w:sz w:val="32"/>
          <w:szCs w:val="32"/>
          <w:highlight w:val="none"/>
          <w:lang w:val="en-US"/>
        </w:rPr>
        <w:t>等支出；公务接待费反映单位按规定开支的各类公务接待（含外宾接待）支出。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rPr>
      </w:pPr>
      <w:r>
        <w:rPr>
          <w:rFonts w:hint="eastAsia" w:ascii="仿宋_GB2312" w:hAnsi="仿宋_GB2312" w:eastAsia="仿宋_GB2312" w:cs="仿宋_GB2312"/>
          <w:color w:val="000000"/>
          <w:sz w:val="32"/>
          <w:szCs w:val="32"/>
          <w:highlight w:val="none"/>
          <w:lang w:val="en-US"/>
        </w:rPr>
        <w:t>16.机关运行经费：指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17.科学技术支出（类）技术研究与开发（款）科技成果转化与扩散（项）：指反映促进科技成果转化为现实生产力的应用、推广和引导性支出，以及基本建设支出中用于支持企业科技自主创新的支出。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18.科学技术支出（类）技术研究与开发（款）其他技术研究与开发支出（项）：指反映除上述项目以外其他用于技术研究与开发方面的支出。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19.社会保障和就业支出（类）人力资源和社会保障管理事务（款）引进人才费用（项）:指反映用于引进外国专家补助、引智成果推广等方面的支出。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20.社会保障和就业支出（类）行政事业单位养老支出（款）事业单位离退休（项）:指事业单位开支的离退休经费。</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21.社会保障和就业支出（类）行政事业单位养老支出（款）机关事业单位基本养老保险缴费支出（项）:指机关事业单位实施养老保险制度由单位缴纳的基本养老保险费支出。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22.社会保障和就业支出（类）行政事业单位养老支出（款）机关事业单位职业年金缴费支出（项）:指机关事业单位实施养老保险制度由单位实际缴纳的职业年金支出。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23.卫生健康支出（类）公立医院（款）综合医院（项）：指反映卫生健康、中医部门所属的城市综合性医院、独立门诊、教学医院、疗养院和县医院的支出。</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24.卫生健康支出（类）公立医院（款）精神病医院（项）：指反映专门收治精神病人医院的支出。</w:t>
      </w:r>
    </w:p>
    <w:p>
      <w:pPr>
        <w:pageBreakBefore w:val="0"/>
        <w:kinsoku/>
        <w:overflowPunct/>
        <w:topLinePunct w:val="0"/>
        <w:autoSpaceDE/>
        <w:autoSpaceDN/>
        <w:bidi w:val="0"/>
        <w:spacing w:beforeLines="0" w:afterLines="0" w:line="600" w:lineRule="exact"/>
        <w:ind w:firstLine="640" w:firstLineChars="200"/>
        <w:jc w:val="both"/>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25.</w:t>
      </w:r>
      <w:r>
        <w:rPr>
          <w:rFonts w:hint="default" w:ascii="仿宋_GB2312" w:hAnsi="仿宋_GB2312" w:eastAsia="仿宋_GB2312" w:cs="仿宋_GB2312"/>
          <w:color w:val="000000"/>
          <w:sz w:val="32"/>
          <w:szCs w:val="32"/>
          <w:highlight w:val="none"/>
          <w:lang w:val="en-US" w:eastAsia="zh-CN"/>
        </w:rPr>
        <w:t>卫生健康支出（类）公共卫生（款）基本公共卫生服务（项）：指反映基本公共卫生服务项目支出。</w:t>
      </w:r>
    </w:p>
    <w:p>
      <w:pPr>
        <w:pageBreakBefore w:val="0"/>
        <w:kinsoku/>
        <w:overflowPunct/>
        <w:topLinePunct w:val="0"/>
        <w:autoSpaceDE/>
        <w:autoSpaceDN/>
        <w:bidi w:val="0"/>
        <w:spacing w:beforeLines="0" w:afterLines="0" w:line="600" w:lineRule="exact"/>
        <w:ind w:firstLine="640" w:firstLineChars="200"/>
        <w:jc w:val="both"/>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26</w:t>
      </w:r>
      <w:r>
        <w:rPr>
          <w:rFonts w:hint="default" w:ascii="仿宋_GB2312" w:hAnsi="仿宋_GB2312" w:eastAsia="仿宋_GB2312" w:cs="仿宋_GB2312"/>
          <w:color w:val="000000"/>
          <w:sz w:val="32"/>
          <w:szCs w:val="32"/>
          <w:highlight w:val="none"/>
          <w:lang w:val="en-US" w:eastAsia="zh-CN"/>
        </w:rPr>
        <w:t>.卫生健康支出（类）公共卫生（款）重大公共卫生服务（项）：指反映重大疾病预防控制等重大公共卫生服务项目支出。</w:t>
      </w:r>
    </w:p>
    <w:p>
      <w:pPr>
        <w:pageBreakBefore w:val="0"/>
        <w:kinsoku/>
        <w:overflowPunct/>
        <w:topLinePunct w:val="0"/>
        <w:autoSpaceDE/>
        <w:autoSpaceDN/>
        <w:bidi w:val="0"/>
        <w:spacing w:beforeLines="0" w:afterLines="0" w:line="600" w:lineRule="exact"/>
        <w:ind w:firstLine="640" w:firstLineChars="200"/>
        <w:jc w:val="both"/>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27.</w:t>
      </w:r>
      <w:r>
        <w:rPr>
          <w:rFonts w:hint="default" w:ascii="仿宋_GB2312" w:hAnsi="仿宋_GB2312" w:eastAsia="仿宋_GB2312" w:cs="仿宋_GB2312"/>
          <w:color w:val="000000"/>
          <w:sz w:val="32"/>
          <w:szCs w:val="32"/>
          <w:highlight w:val="none"/>
          <w:lang w:val="en-US" w:eastAsia="zh-CN"/>
        </w:rPr>
        <w:t>卫生健康支出（类）公共卫生（款）其他公共卫生支出（项）：指其他用于公共卫生方面的支出。</w:t>
      </w:r>
    </w:p>
    <w:p>
      <w:pPr>
        <w:pageBreakBefore w:val="0"/>
        <w:kinsoku/>
        <w:overflowPunct/>
        <w:topLinePunct w:val="0"/>
        <w:autoSpaceDE/>
        <w:autoSpaceDN/>
        <w:bidi w:val="0"/>
        <w:spacing w:beforeLines="0" w:afterLines="0" w:line="600" w:lineRule="exact"/>
        <w:ind w:firstLine="640" w:firstLineChars="200"/>
        <w:jc w:val="both"/>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28.</w:t>
      </w:r>
      <w:r>
        <w:rPr>
          <w:rFonts w:hint="default" w:ascii="仿宋_GB2312" w:hAnsi="仿宋_GB2312" w:eastAsia="仿宋_GB2312" w:cs="仿宋_GB2312"/>
          <w:color w:val="000000"/>
          <w:sz w:val="32"/>
          <w:szCs w:val="32"/>
          <w:highlight w:val="none"/>
          <w:lang w:val="en-US" w:eastAsia="zh-CN"/>
        </w:rPr>
        <w:t>卫生健康支出（类）行政事业单位医疗（款）公务员医疗补助（项）：指财政部门安排的公务员医疗补助经费。</w:t>
      </w:r>
    </w:p>
    <w:p>
      <w:pPr>
        <w:pageBreakBefore w:val="0"/>
        <w:kinsoku/>
        <w:overflowPunct/>
        <w:topLinePunct w:val="0"/>
        <w:autoSpaceDE/>
        <w:autoSpaceDN/>
        <w:bidi w:val="0"/>
        <w:spacing w:beforeLines="0" w:afterLines="0" w:line="600" w:lineRule="exact"/>
        <w:ind w:firstLine="640" w:firstLineChars="200"/>
        <w:jc w:val="both"/>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 xml:space="preserve">29.卫生健康支出（类）其他卫生健康支出（款）其他卫生健康支出（项）：指其他用于卫生健康方面的支出。  </w:t>
      </w:r>
    </w:p>
    <w:p>
      <w:pPr>
        <w:pageBreakBefore w:val="0"/>
        <w:kinsoku/>
        <w:overflowPunct/>
        <w:topLinePunct w:val="0"/>
        <w:autoSpaceDE/>
        <w:autoSpaceDN/>
        <w:bidi w:val="0"/>
        <w:spacing w:beforeLines="0" w:afterLines="0" w:line="600" w:lineRule="exact"/>
        <w:ind w:firstLine="640" w:firstLineChars="200"/>
        <w:jc w:val="both"/>
        <w:rPr>
          <w:rFonts w:hint="default" w:ascii="仿宋_GB2312" w:hAnsi="仿宋_GB2312" w:eastAsia="仿宋_GB2312" w:cs="仿宋_GB2312"/>
          <w:color w:val="000000"/>
          <w:sz w:val="32"/>
          <w:szCs w:val="32"/>
          <w:highlight w:val="none"/>
          <w:lang w:val="en-US" w:eastAsia="zh-CN"/>
        </w:rPr>
        <w:sectPr>
          <w:type w:val="continuous"/>
          <w:pgSz w:w="11906" w:h="16838"/>
          <w:pgMar w:top="1440" w:right="1800" w:bottom="1440" w:left="1800" w:header="851" w:footer="992" w:gutter="0"/>
          <w:pgNumType w:fmt="decimal"/>
          <w:cols w:space="425" w:num="1"/>
          <w:docGrid w:type="lines" w:linePitch="312" w:charSpace="0"/>
        </w:sectPr>
      </w:pPr>
      <w:r>
        <w:rPr>
          <w:rFonts w:hint="eastAsia" w:ascii="仿宋_GB2312" w:hAnsi="仿宋_GB2312" w:eastAsia="仿宋_GB2312" w:cs="仿宋_GB2312"/>
          <w:color w:val="000000"/>
          <w:sz w:val="32"/>
          <w:szCs w:val="32"/>
          <w:highlight w:val="none"/>
          <w:lang w:val="en-US" w:eastAsia="zh-CN"/>
        </w:rPr>
        <w:t>30.其他支出（类）彩票公益金安排的支出（款）用于社会福利的彩票公益金支出（项）：指反映用于社会福利和社会救助的彩票公益金支出。</w:t>
      </w:r>
    </w:p>
    <w:p>
      <w:pPr>
        <w:pStyle w:val="2"/>
        <w:keepNext/>
        <w:keepLines/>
        <w:pageBreakBefore w:val="0"/>
        <w:widowControl w:val="0"/>
        <w:kinsoku/>
        <w:wordWrap/>
        <w:overflowPunct/>
        <w:topLinePunct w:val="0"/>
        <w:autoSpaceDE/>
        <w:autoSpaceDN/>
        <w:bidi w:val="0"/>
        <w:adjustRightInd/>
        <w:snapToGrid/>
        <w:spacing w:before="0" w:after="0" w:line="600" w:lineRule="exact"/>
        <w:ind w:firstLine="640" w:firstLineChars="200"/>
        <w:jc w:val="both"/>
        <w:textAlignment w:val="auto"/>
        <w:rPr>
          <w:rFonts w:hint="eastAsia" w:ascii="黑体" w:hAnsi="黑体" w:eastAsia="黑体"/>
          <w:b w:val="0"/>
          <w:bCs/>
          <w:color w:val="000000"/>
          <w:sz w:val="32"/>
          <w:szCs w:val="24"/>
          <w:highlight w:val="none"/>
          <w:lang w:val="en-US" w:eastAsia="zh-CN"/>
        </w:rPr>
      </w:pPr>
      <w:bookmarkStart w:id="35" w:name="_Toc20774"/>
      <w:r>
        <w:rPr>
          <w:rFonts w:hint="eastAsia" w:ascii="黑体" w:hAnsi="黑体" w:eastAsia="黑体"/>
          <w:b w:val="0"/>
          <w:bCs/>
          <w:color w:val="000000"/>
          <w:sz w:val="32"/>
          <w:szCs w:val="24"/>
          <w:highlight w:val="none"/>
          <w:lang w:val="en-US" w:eastAsia="zh-CN"/>
        </w:rPr>
        <w:t>五、附件</w:t>
      </w:r>
      <w:bookmarkEnd w:id="35"/>
    </w:p>
    <w:tbl>
      <w:tblPr>
        <w:tblStyle w:val="12"/>
        <w:tblW w:w="8911"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2"/>
        <w:gridCol w:w="4331"/>
        <w:gridCol w:w="3370"/>
        <w:gridCol w:w="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472" w:type="dxa"/>
            <w:tcBorders>
              <w:top w:val="nil"/>
              <w:left w:val="nil"/>
              <w:bottom w:val="nil"/>
              <w:right w:val="nil"/>
            </w:tcBorders>
            <w:shd w:val="clear" w:color="auto" w:fill="auto"/>
            <w:noWrap/>
            <w:vAlign w:val="center"/>
          </w:tcPr>
          <w:p>
            <w:pPr>
              <w:jc w:val="center"/>
              <w:rPr>
                <w:rFonts w:hint="default" w:ascii="方正小标宋_GBK" w:hAnsi="方正小标宋_GBK" w:eastAsia="方正小标宋_GBK" w:cs="方正小标宋_GBK"/>
                <w:i w:val="0"/>
                <w:iCs w:val="0"/>
                <w:color w:val="000000"/>
                <w:sz w:val="32"/>
                <w:szCs w:val="32"/>
                <w:u w:val="none"/>
                <w:lang w:val="en-US" w:eastAsia="zh-CN"/>
              </w:rPr>
            </w:pPr>
          </w:p>
        </w:tc>
        <w:tc>
          <w:tcPr>
            <w:tcW w:w="8439" w:type="dxa"/>
            <w:gridSpan w:val="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sz w:val="32"/>
                <w:szCs w:val="32"/>
                <w:u w:val="none"/>
              </w:rPr>
            </w:pPr>
            <w:r>
              <w:rPr>
                <w:rFonts w:hint="eastAsia" w:ascii="方正小标宋_GBK" w:hAnsi="方正小标宋_GBK" w:eastAsia="方正小标宋_GBK" w:cs="方正小标宋_GBK"/>
                <w:i w:val="0"/>
                <w:iCs w:val="0"/>
                <w:color w:val="000000"/>
                <w:kern w:val="0"/>
                <w:sz w:val="32"/>
                <w:szCs w:val="32"/>
                <w:u w:val="none"/>
                <w:lang w:val="en-US" w:eastAsia="zh-CN" w:bidi="ar"/>
              </w:rPr>
              <w:t>2025年度单位项目支出绩效自评结果清单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911" w:type="dxa"/>
            <w:gridSpan w:val="4"/>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ascii="仿宋_GB2312" w:hAnsi="宋体" w:eastAsia="仿宋_GB2312" w:cs="仿宋_GB2312"/>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911"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编制单位：湖州市第三人民医院（湖州市精神病院）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序号</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预算单位</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项目名称</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自评结论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2+N紧密型城市医疗集团建设</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110救助精神病人救治经费</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3</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青少年心理护航</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4</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高层次人才引育</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5</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公共卫生专项</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6</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公立医院专项</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7</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高质量临床重点专科建设</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8</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精神病防治经费</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9</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舒心就医</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10</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中医药固本培元</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11</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湖州市第三人民医院临床科研管理系统建设项目</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12</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打造长三角市域医学高地</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13</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市科技发展专项资金</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14</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重大公共卫生项目</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15</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湖州市第三人民医院智慧医院服务能力提档升级</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16</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市县公立医院妇幼能力建设</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17</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卫生健康人才培养补助</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18</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卫生能力建设补助资金</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19</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住院医师规范化培训</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20</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其他公共卫生专项</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21</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精康服务机构设施设备补助</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22</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default" w:ascii="仿宋_GB2312" w:hAnsi="宋体" w:eastAsia="仿宋_GB2312" w:cs="仿宋_GB2312"/>
                <w:i w:val="0"/>
                <w:iCs w:val="0"/>
                <w:color w:val="000000"/>
                <w:kern w:val="0"/>
                <w:sz w:val="24"/>
                <w:szCs w:val="24"/>
                <w:u w:val="none"/>
                <w:lang w:val="en-US" w:eastAsia="zh-CN" w:bidi="ar"/>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公立医院党建全行业引领改革工程</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_GB2312" w:hAnsi="宋体" w:eastAsia="仿宋_GB2312" w:cs="仿宋_GB2312"/>
                <w:i w:val="0"/>
                <w:iCs w:val="0"/>
                <w:color w:val="000000"/>
                <w:kern w:val="0"/>
                <w:sz w:val="24"/>
                <w:szCs w:val="24"/>
                <w:u w:val="none"/>
                <w:lang w:val="en-US" w:eastAsia="zh-CN" w:bidi="ar"/>
              </w:rPr>
            </w:pPr>
            <w:r>
              <w:rPr>
                <w:rFonts w:hint="eastAsia" w:ascii="仿宋_GB2312" w:hAnsi="宋体" w:eastAsia="仿宋_GB2312" w:cs="仿宋_GB2312"/>
                <w:i w:val="0"/>
                <w:iCs w:val="0"/>
                <w:color w:val="000000"/>
                <w:kern w:val="0"/>
                <w:sz w:val="24"/>
                <w:szCs w:val="24"/>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23</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kern w:val="0"/>
                <w:sz w:val="24"/>
                <w:szCs w:val="24"/>
              </w:rPr>
            </w:pPr>
            <w:r>
              <w:rPr>
                <w:rFonts w:hint="default" w:ascii="仿宋_GB2312" w:hAnsi="宋体" w:eastAsia="仿宋_GB2312" w:cs="仿宋_GB2312"/>
                <w:i w:val="0"/>
                <w:iCs w:val="0"/>
                <w:color w:val="000000"/>
                <w:kern w:val="0"/>
                <w:sz w:val="24"/>
                <w:szCs w:val="24"/>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0"/>
                <w:szCs w:val="20"/>
                <w:u w:val="none"/>
                <w:lang w:val="en-US" w:eastAsia="zh-CN" w:bidi="ar"/>
              </w:rPr>
              <w:t>湖州市第三人民医院运营智能化管理系统项目</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24</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kern w:val="0"/>
                <w:sz w:val="24"/>
                <w:szCs w:val="24"/>
              </w:rPr>
            </w:pPr>
            <w:r>
              <w:rPr>
                <w:rFonts w:hint="default" w:ascii="仿宋_GB2312" w:hAnsi="宋体" w:eastAsia="仿宋_GB2312" w:cs="仿宋_GB2312"/>
                <w:i w:val="0"/>
                <w:iCs w:val="0"/>
                <w:color w:val="000000"/>
                <w:kern w:val="0"/>
                <w:sz w:val="24"/>
                <w:szCs w:val="24"/>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_GB2312" w:hAnsi="宋体" w:eastAsia="仿宋_GB2312" w:cs="仿宋_GB2312"/>
                <w:i w:val="0"/>
                <w:iCs w:val="0"/>
                <w:color w:val="000000"/>
                <w:sz w:val="24"/>
                <w:szCs w:val="24"/>
                <w:u w:val="none"/>
                <w:lang w:val="en-US" w:eastAsia="zh-CN"/>
              </w:rPr>
            </w:pPr>
            <w:r>
              <w:rPr>
                <w:rFonts w:hint="eastAsia" w:ascii="宋体" w:hAnsi="宋体" w:eastAsia="宋体" w:cs="宋体"/>
                <w:i w:val="0"/>
                <w:iCs w:val="0"/>
                <w:color w:val="000000"/>
                <w:kern w:val="0"/>
                <w:sz w:val="20"/>
                <w:szCs w:val="20"/>
                <w:u w:val="none"/>
                <w:lang w:val="en-US" w:eastAsia="zh-CN" w:bidi="ar"/>
              </w:rPr>
              <w:t>湖州市公立医院会计电子凭证项目</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25</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kern w:val="0"/>
                <w:sz w:val="24"/>
                <w:szCs w:val="24"/>
              </w:rPr>
            </w:pPr>
            <w:r>
              <w:rPr>
                <w:rFonts w:hint="default" w:ascii="仿宋_GB2312" w:hAnsi="宋体" w:eastAsia="仿宋_GB2312" w:cs="仿宋_GB2312"/>
                <w:i w:val="0"/>
                <w:iCs w:val="0"/>
                <w:color w:val="000000"/>
                <w:kern w:val="0"/>
                <w:sz w:val="24"/>
                <w:szCs w:val="24"/>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人才发展专项补助资金</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26</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1071"/>
              </w:tabs>
              <w:rPr>
                <w:rFonts w:hint="eastAsia" w:ascii="仿宋_GB2312" w:hAnsi="宋体" w:eastAsia="仿宋_GB2312" w:cs="仿宋_GB2312"/>
                <w:i w:val="0"/>
                <w:iCs w:val="0"/>
                <w:color w:val="000000"/>
                <w:kern w:val="0"/>
                <w:sz w:val="24"/>
                <w:szCs w:val="24"/>
                <w:lang w:eastAsia="zh-CN"/>
              </w:rPr>
            </w:pPr>
            <w:r>
              <w:rPr>
                <w:rFonts w:hint="default" w:ascii="仿宋_GB2312" w:hAnsi="宋体" w:eastAsia="仿宋_GB2312" w:cs="仿宋_GB2312"/>
                <w:i w:val="0"/>
                <w:iCs w:val="0"/>
                <w:color w:val="000000"/>
                <w:kern w:val="0"/>
                <w:sz w:val="24"/>
                <w:szCs w:val="24"/>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省科技发展专项资金</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4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sz w:val="24"/>
                <w:szCs w:val="24"/>
                <w:u w:val="none"/>
                <w:lang w:val="en-US" w:eastAsia="zh-CN"/>
              </w:rPr>
            </w:pPr>
            <w:r>
              <w:rPr>
                <w:rFonts w:hint="eastAsia" w:ascii="仿宋_GB2312" w:hAnsi="宋体" w:eastAsia="仿宋_GB2312" w:cs="仿宋_GB2312"/>
                <w:i w:val="0"/>
                <w:iCs w:val="0"/>
                <w:color w:val="000000"/>
                <w:sz w:val="24"/>
                <w:szCs w:val="24"/>
                <w:u w:val="none"/>
                <w:lang w:val="en-US" w:eastAsia="zh-CN"/>
              </w:rPr>
              <w:t>27</w:t>
            </w:r>
          </w:p>
        </w:tc>
        <w:tc>
          <w:tcPr>
            <w:tcW w:w="43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仿宋_GB2312" w:hAnsi="宋体" w:eastAsia="仿宋_GB2312" w:cs="仿宋_GB2312"/>
                <w:i w:val="0"/>
                <w:iCs w:val="0"/>
                <w:color w:val="000000"/>
                <w:kern w:val="0"/>
                <w:sz w:val="24"/>
                <w:szCs w:val="24"/>
              </w:rPr>
            </w:pPr>
            <w:r>
              <w:rPr>
                <w:rFonts w:hint="default" w:ascii="仿宋_GB2312" w:hAnsi="宋体" w:eastAsia="仿宋_GB2312" w:cs="仿宋_GB2312"/>
                <w:i w:val="0"/>
                <w:iCs w:val="0"/>
                <w:color w:val="000000"/>
                <w:kern w:val="0"/>
                <w:sz w:val="24"/>
                <w:szCs w:val="24"/>
              </w:rPr>
              <w:t>湖州市第三人民医院（湖州市精神病院）</w:t>
            </w:r>
          </w:p>
        </w:tc>
        <w:tc>
          <w:tcPr>
            <w:tcW w:w="33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卫生高层次人才培养补助</w:t>
            </w:r>
          </w:p>
        </w:tc>
        <w:tc>
          <w:tcPr>
            <w:tcW w:w="73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良</w:t>
            </w:r>
          </w:p>
        </w:tc>
      </w:tr>
    </w:tbl>
    <w:p/>
    <w:p>
      <w:pPr>
        <w:keepNext/>
        <w:keepLines/>
        <w:pageBreakBefore w:val="0"/>
        <w:kinsoku/>
        <w:overflowPunct/>
        <w:topLinePunct w:val="0"/>
        <w:autoSpaceDE/>
        <w:autoSpaceDN/>
        <w:bidi w:val="0"/>
        <w:spacing w:beforeLines="0" w:afterLines="0" w:line="600" w:lineRule="exact"/>
        <w:ind w:firstLine="640" w:firstLineChars="200"/>
        <w:jc w:val="both"/>
        <w:outlineLvl w:val="0"/>
        <w:rPr>
          <w:rFonts w:hint="eastAsia" w:ascii="仿宋_GB2312" w:hAnsi="仿宋_GB2312" w:eastAsia="仿宋_GB2312" w:cs="仿宋_GB2312"/>
          <w:b w:val="0"/>
          <w:bCs w:val="0"/>
          <w:color w:val="000000"/>
          <w:sz w:val="32"/>
          <w:szCs w:val="32"/>
          <w:highlight w:val="none"/>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6C7ECF0-8AAE-479F-A35A-3A9ADE3A5AEC}"/>
  </w:font>
  <w:font w:name="Arial">
    <w:panose1 w:val="020B0604020202020204"/>
    <w:charset w:val="01"/>
    <w:family w:val="swiss"/>
    <w:pitch w:val="default"/>
    <w:sig w:usb0="E0002EFF" w:usb1="C000785B" w:usb2="00000009" w:usb3="00000000" w:csb0="400001FF" w:csb1="FFFF0000"/>
    <w:embedRegular r:id="rId2" w:fontKey="{B63182C5-D067-4332-A218-400CB4893126}"/>
  </w:font>
  <w:font w:name="黑体">
    <w:panose1 w:val="02010609060101010101"/>
    <w:charset w:val="86"/>
    <w:family w:val="auto"/>
    <w:pitch w:val="default"/>
    <w:sig w:usb0="800002BF" w:usb1="38CF7CFA" w:usb2="00000016" w:usb3="00000000" w:csb0="00040001" w:csb1="00000000"/>
    <w:embedRegular r:id="rId3" w:fontKey="{4D6B4928-35D1-4E2F-AE9C-8A050079F6F4}"/>
  </w:font>
  <w:font w:name="Courier New">
    <w:panose1 w:val="02070309020205020404"/>
    <w:charset w:val="01"/>
    <w:family w:val="modern"/>
    <w:pitch w:val="default"/>
    <w:sig w:usb0="E0002EFF" w:usb1="C0007843" w:usb2="00000009" w:usb3="00000000" w:csb0="400001FF" w:csb1="FFFF0000"/>
    <w:embedRegular r:id="rId4" w:fontKey="{0CB3ED42-BBD3-4F58-A0EC-69E6FD22E432}"/>
  </w:font>
  <w:font w:name="Symbol">
    <w:panose1 w:val="05050102010706020507"/>
    <w:charset w:val="02"/>
    <w:family w:val="roman"/>
    <w:pitch w:val="default"/>
    <w:sig w:usb0="00000000" w:usb1="00000000" w:usb2="00000000" w:usb3="00000000" w:csb0="80000000" w:csb1="00000000"/>
    <w:embedRegular r:id="rId5" w:fontKey="{50A09532-51E5-496F-8972-6171B58CC477}"/>
  </w:font>
  <w:font w:name="Calibri">
    <w:panose1 w:val="020F0502020204030204"/>
    <w:charset w:val="00"/>
    <w:family w:val="swiss"/>
    <w:pitch w:val="default"/>
    <w:sig w:usb0="E4002EFF" w:usb1="C000247B" w:usb2="00000009" w:usb3="00000000" w:csb0="200001FF" w:csb1="00000000"/>
    <w:embedRegular r:id="rId6" w:fontKey="{2D1A4350-0427-4008-88C3-753961D77B66}"/>
  </w:font>
  <w:font w:name="仿宋">
    <w:panose1 w:val="02010609060101010101"/>
    <w:charset w:val="86"/>
    <w:family w:val="auto"/>
    <w:pitch w:val="default"/>
    <w:sig w:usb0="800002BF" w:usb1="38CF7CFA" w:usb2="00000016" w:usb3="00000000" w:csb0="00040001" w:csb1="00000000"/>
    <w:embedRegular r:id="rId7" w:fontKey="{A50B9BB4-D838-47C8-A0D9-08FC2BBA1773}"/>
  </w:font>
  <w:font w:name="方正小标宋简体">
    <w:panose1 w:val="03000509000000000000"/>
    <w:charset w:val="86"/>
    <w:family w:val="auto"/>
    <w:pitch w:val="default"/>
    <w:sig w:usb0="00000001" w:usb1="080E0000" w:usb2="00000000" w:usb3="00000000" w:csb0="00040000" w:csb1="00000000"/>
    <w:embedRegular r:id="rId8" w:fontKey="{89F0EAF4-6524-41A9-8188-FC1EC10427F2}"/>
  </w:font>
  <w:font w:name="仿宋_GB2312">
    <w:panose1 w:val="02010609030101010101"/>
    <w:charset w:val="86"/>
    <w:family w:val="auto"/>
    <w:pitch w:val="default"/>
    <w:sig w:usb0="00000001" w:usb1="080E0000" w:usb2="00000000" w:usb3="00000000" w:csb0="00040000" w:csb1="00000000"/>
    <w:embedRegular r:id="rId9" w:fontKey="{991C38DD-C4AC-453E-9AD2-F703B09E47EB}"/>
  </w:font>
  <w:font w:name="楷体_GB2312">
    <w:panose1 w:val="02010609030101010101"/>
    <w:charset w:val="86"/>
    <w:family w:val="auto"/>
    <w:pitch w:val="default"/>
    <w:sig w:usb0="00000001" w:usb1="080E0000" w:usb2="00000000" w:usb3="00000000" w:csb0="00040000" w:csb1="00000000"/>
    <w:embedRegular r:id="rId10" w:fontKey="{E85CC550-4317-494E-B54E-69E56E7150C1}"/>
  </w:font>
  <w:font w:name="华文中宋">
    <w:panose1 w:val="02010600040101010101"/>
    <w:charset w:val="86"/>
    <w:family w:val="auto"/>
    <w:pitch w:val="default"/>
    <w:sig w:usb0="00000287" w:usb1="080F0000" w:usb2="00000000" w:usb3="00000000" w:csb0="0004009F" w:csb1="DFD70000"/>
    <w:embedRegular r:id="rId11" w:fontKey="{FDA42578-FF34-43F0-9BF5-51DEBDFDA281}"/>
  </w:font>
  <w:font w:name="方正小标宋_GBK">
    <w:altName w:val="微软雅黑"/>
    <w:panose1 w:val="02000000000000000000"/>
    <w:charset w:val="86"/>
    <w:family w:val="auto"/>
    <w:pitch w:val="default"/>
    <w:sig w:usb0="00000000" w:usb1="00000000" w:usb2="00000000" w:usb3="00000000" w:csb0="00040000" w:csb1="00000000"/>
    <w:embedRegular r:id="rId12" w:fontKey="{2B5A081B-A9F5-4A34-8896-16E0E0C6D97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31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0NzhiYjMyYmZjODBlNjAzMTYwY2M4YTlmYzA3MDMifQ=="/>
  </w:docVars>
  <w:rsids>
    <w:rsidRoot w:val="00000000"/>
    <w:rsid w:val="1205542A"/>
    <w:rsid w:val="1BB455C7"/>
    <w:rsid w:val="21C35171"/>
    <w:rsid w:val="235D5924"/>
    <w:rsid w:val="2E2C67B4"/>
    <w:rsid w:val="354632DC"/>
    <w:rsid w:val="35AC4787"/>
    <w:rsid w:val="38A83077"/>
    <w:rsid w:val="38C90B14"/>
    <w:rsid w:val="3C4561A8"/>
    <w:rsid w:val="3E286DE5"/>
    <w:rsid w:val="40CA780F"/>
    <w:rsid w:val="442A6E79"/>
    <w:rsid w:val="4A4F6C42"/>
    <w:rsid w:val="5C0357AD"/>
    <w:rsid w:val="69663751"/>
    <w:rsid w:val="6D1045AE"/>
    <w:rsid w:val="77D111A4"/>
    <w:rsid w:val="79270187"/>
    <w:rsid w:val="7CA8208D"/>
    <w:rsid w:val="7E2C6FC1"/>
    <w:rsid w:val="7FCB79CD"/>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9"/>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0"/>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pPr>
      <w:autoSpaceDE w:val="0"/>
      <w:autoSpaceDN w:val="0"/>
      <w:spacing w:line="240" w:lineRule="auto"/>
      <w:jc w:val="left"/>
    </w:pPr>
    <w:rPr>
      <w:rFonts w:ascii="Times New Roman" w:hAnsi="Times New Roman" w:eastAsia="Times New Roman" w:cs="Times New Roman"/>
      <w:kern w:val="0"/>
      <w:sz w:val="20"/>
      <w:szCs w:val="20"/>
      <w:lang w:eastAsia="en-US"/>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0"/>
  </w:style>
  <w:style w:type="paragraph" w:styleId="9">
    <w:name w:val="toc 2"/>
    <w:basedOn w:val="1"/>
    <w:next w:val="1"/>
    <w:qFormat/>
    <w:uiPriority w:val="0"/>
    <w:pPr>
      <w:ind w:left="420" w:leftChars="200"/>
    </w:p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1">
    <w:name w:val="Normal (Web)"/>
    <w:basedOn w:val="1"/>
    <w:qFormat/>
    <w:uiPriority w:val="0"/>
    <w:pPr>
      <w:spacing w:before="0" w:beforeAutospacing="1" w:after="0" w:afterAutospacing="1"/>
      <w:ind w:left="0" w:right="0"/>
      <w:jc w:val="left"/>
    </w:pPr>
    <w:rPr>
      <w:kern w:val="0"/>
      <w:sz w:val="24"/>
      <w:lang w:val="en-US" w:eastAsia="zh-CN"/>
    </w:rPr>
  </w:style>
  <w:style w:type="table" w:styleId="13">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page number"/>
    <w:basedOn w:val="14"/>
    <w:qFormat/>
    <w:uiPriority w:val="0"/>
  </w:style>
  <w:style w:type="character" w:styleId="17">
    <w:name w:val="HTML Code"/>
    <w:basedOn w:val="14"/>
    <w:qFormat/>
    <w:uiPriority w:val="0"/>
    <w:rPr>
      <w:rFonts w:ascii="Courier New" w:hAnsi="Courier New"/>
      <w:sz w:val="20"/>
    </w:rPr>
  </w:style>
  <w:style w:type="paragraph" w:customStyle="1" w:styleId="18">
    <w:name w:val="WPSOffice手动目录 1"/>
    <w:qFormat/>
    <w:uiPriority w:val="0"/>
    <w:pPr>
      <w:ind w:leftChars="0"/>
    </w:pPr>
    <w:rPr>
      <w:rFonts w:ascii="Times New Roman" w:hAnsi="Times New Roman" w:eastAsia="宋体" w:cs="Times New Roman"/>
      <w:sz w:val="20"/>
      <w:szCs w:val="20"/>
    </w:rPr>
  </w:style>
  <w:style w:type="character" w:customStyle="1" w:styleId="19">
    <w:name w:val="标题 1 Char"/>
    <w:link w:val="2"/>
    <w:qFormat/>
    <w:uiPriority w:val="0"/>
    <w:rPr>
      <w:b/>
      <w:kern w:val="44"/>
      <w:sz w:val="44"/>
    </w:rPr>
  </w:style>
  <w:style w:type="character" w:customStyle="1" w:styleId="20">
    <w:name w:val="标题 2 Char"/>
    <w:link w:val="3"/>
    <w:qFormat/>
    <w:uiPriority w:val="0"/>
    <w:rPr>
      <w:rFonts w:ascii="Arial" w:hAnsi="Arial" w:eastAsia="黑体"/>
      <w:b/>
      <w:sz w:val="32"/>
    </w:rPr>
  </w:style>
  <w:style w:type="paragraph" w:customStyle="1" w:styleId="21">
    <w:name w:val="Comment Text"/>
    <w:basedOn w:val="1"/>
    <w:qFormat/>
    <w:uiPriority w:val="0"/>
    <w:pPr>
      <w:jc w:val="left"/>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9" Type="http://schemas.openxmlformats.org/officeDocument/2006/relationships/fontTable" Target="fontTable.xml"/><Relationship Id="rId28" Type="http://schemas.openxmlformats.org/officeDocument/2006/relationships/customXml" Target="../customXml/item22.xml"/><Relationship Id="rId27" Type="http://schemas.openxmlformats.org/officeDocument/2006/relationships/customXml" Target="../customXml/item21.xml"/><Relationship Id="rId26" Type="http://schemas.openxmlformats.org/officeDocument/2006/relationships/customXml" Target="../customXml/item20.xml"/><Relationship Id="rId25" Type="http://schemas.openxmlformats.org/officeDocument/2006/relationships/customXml" Target="../customXml/item19.xml"/><Relationship Id="rId24" Type="http://schemas.openxmlformats.org/officeDocument/2006/relationships/customXml" Target="../customXml/item18.xml"/><Relationship Id="rId23" Type="http://schemas.openxmlformats.org/officeDocument/2006/relationships/customXml" Target="../customXml/item17.xml"/><Relationship Id="rId22" Type="http://schemas.openxmlformats.org/officeDocument/2006/relationships/customXml" Target="../customXml/item16.xml"/><Relationship Id="rId21" Type="http://schemas.openxmlformats.org/officeDocument/2006/relationships/customXml" Target="../customXml/item15.xml"/><Relationship Id="rId20" Type="http://schemas.openxmlformats.org/officeDocument/2006/relationships/customXml" Target="../customXml/item14.xml"/><Relationship Id="rId2" Type="http://schemas.openxmlformats.org/officeDocument/2006/relationships/settings" Target="settings.xml"/><Relationship Id="rId19" Type="http://schemas.openxmlformats.org/officeDocument/2006/relationships/customXml" Target="../customXml/item13.xml"/><Relationship Id="rId18" Type="http://schemas.openxmlformats.org/officeDocument/2006/relationships/customXml" Target="../customXml/item12.xml"/><Relationship Id="rId17" Type="http://schemas.openxmlformats.org/officeDocument/2006/relationships/customXml" Target="../customXml/item11.xml"/><Relationship Id="rId16" Type="http://schemas.openxmlformats.org/officeDocument/2006/relationships/customXml" Target="../customXml/item10.xml"/><Relationship Id="rId15" Type="http://schemas.openxmlformats.org/officeDocument/2006/relationships/customXml" Target="../customXml/item9.xml"/><Relationship Id="rId14" Type="http://schemas.openxmlformats.org/officeDocument/2006/relationships/customXml" Target="../customXml/item8.xml"/><Relationship Id="rId13" Type="http://schemas.openxmlformats.org/officeDocument/2006/relationships/customXml" Target="../customXml/item7.xml"/><Relationship Id="rId12" Type="http://schemas.openxmlformats.org/officeDocument/2006/relationships/customXml" Target="../customXml/item6.xml"/><Relationship Id="rId11" Type="http://schemas.openxmlformats.org/officeDocument/2006/relationships/customXml" Target="../customXml/item5.xml"/><Relationship Id="rId10" Type="http://schemas.openxmlformats.org/officeDocument/2006/relationships/customXml" Target="../customXml/item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2023-08-10T09:32:00Z</dcterms:created>
  <dc:creator>审计风控部LJ</dc:creator>
  <cp:lastModifiedBy>gloomy</cp:lastModifiedBy>
  <dcterms:modified xsi:type="dcterms:W3CDTF">2025-08-07T09:17:19Z</dcterms:modified>
  <cp:revision>1</cp:revision>
</cp:coreProperties>
</file>

<file path=customXml/item3.xml><?xml version="1.0" encoding="utf-8"?>
<Properties xmlns:vt="http://schemas.openxmlformats.org/officeDocument/2006/docPropsVTypes" xmlns="http://schemas.openxmlformats.org/officeDocument/2006/custom-properti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eyJoZGlkIjoiMDA0NzhiYjMyYmZjODBlNjAzMTYwY2M4YTlmYzA3MDMiLCJ1c2VySWQiOiI1MjE1MjcwMDAifQ_x003D__x003D_</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A70457A9DEC24CB68FA3ED9B7DE1FA63_13</vt:lpwstr>
  </property>
  <property fmtid="{D5CDD505-2E9C-101B-9397-08002B2CF9AE}" pid="4" name="KSOTemplateDocerSaveRecord">
    <vt:lpwstr>eyJoZGlkIjoiMzEwNTM5NzYwMDRjMzkwZTVkZjY2ODkwMGIxNGU0OTUiLCJ1c2VySWQiOiIxMzYyMjQwMzY4In0=</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eyJoZGlkIjoiMDA0NzhiYjMyYmZjODBlNjAzMTYwY2M4YTlmYzA3MDMiLCJ1c2VySWQiOiI1MjE1MjcwMDAifQ_x003D__x003D_</vt:lpwstr>
  </property>
</Properties>
</file>

<file path=customXml/item6.xml><?xml version="1.0" encoding="utf-8"?>
<Properties xmlns="http://schemas.openxmlformats.org/officeDocument/2006/extended-properties" xmlns:vt="http://schemas.openxmlformats.org/officeDocument/2006/docPropsVTypes">
  <Template>Normal.dotm</Template>
  <Pages>52</Pages>
  <Words>5316</Words>
  <Characters>26678</Characters>
  <Lines>1</Lines>
  <Paragraphs>1</Paragraphs>
  <TotalTime>0</TotalTime>
  <ScaleCrop>false</ScaleCrop>
  <LinksUpToDate>false</LinksUpToDate>
  <CharactersWithSpaces>27247</CharactersWithSpaces>
  <Application>WPS Office_12.1.0.22215_F1E327BC-269C-435d-A152-05C5408002CA</Application>
  <DocSecurity>0</DocSecurity>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2023-08-10T09:32:00Z</dcterms:created>
  <dc:creator>审计风控部LJ</dc:creator>
  <cp:lastModifiedBy>gloomy</cp:lastModifiedBy>
  <dcterms:modified xsi:type="dcterms:W3CDTF">2025-08-15T07:40:51Z</dcterms:modified>
  <cp:revision>1</cp:revision>
</cp:coreProperties>
</file>

<file path=customXml/item8.xml><?xml version="1.0" encoding="utf-8"?>
<Properties xmlns:vt="http://schemas.openxmlformats.org/officeDocument/2006/docPropsVTypes" xmlns="http://schemas.openxmlformats.org/officeDocument/2006/custom-properti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eyJoZGlkIjoiMDA0NzhiYjMyYmZjODBlNjAzMTYwY2M4YTlmYzA3MDMiLCJ1c2VySWQiOiI1MjE1MjcwMDAifQ_x003D__x003D_</vt:lpwstr>
  </property>
</Properties>
</file>

<file path=customXml/item9.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vt:lpwstr>
  </property>
</Properties>
</file>

<file path=customXml/item10.xml><?xml version="1.0" encoding="utf-8"?>
<Properties xmlns="http://schemas.openxmlformats.org/officeDocument/2006/extended-properties" xmlns:vt="http://schemas.openxmlformats.org/officeDocument/2006/docPropsVTypes">
  <Template>Normal.dotm</Template>
  <Pages>54</Pages>
  <Words>11</Words>
  <Characters>44</Characters>
  <Lines>1</Lines>
  <Paragraphs>1</Paragraphs>
  <TotalTime>198</TotalTime>
  <ScaleCrop>false</ScaleCrop>
  <LinksUpToDate>false</LinksUpToDate>
  <CharactersWithSpaces>50</CharactersWithSpaces>
  <Application>WPS Office_12.1.0.22529_F1E327BC-269C-435d-A152-05C5408002CA</Application>
  <DocSecurity>0</DocSecuri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A70457A9DEC24CB68FA3ED9B7DE1FA63_13</vt:lpwstr>
  </property>
  <property fmtid="{D5CDD505-2E9C-101B-9397-08002B2CF9AE}" pid="4" name="KSOTemplateDocerSaveRecord">
    <vt:lpwstr>eyJoZGlkIjoiMzEwNTM5NzYwMDRjMzkwZTVkZjY2ODkwMGIxNGU0OTUiLCJ1c2VySWQiOiIxMzYyMjQwMzY4In0_x003D_</vt:lpwstr>
  </property>
</Properties>
</file>

<file path=customXml/item12.xml><?xml version="1.0" encoding="utf-8"?>
<Properties xmlns:vt="http://schemas.openxmlformats.org/officeDocument/2006/docPropsVTypes" xmlns="http://schemas.openxmlformats.org/officeDocument/2006/custom-properti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eyJoZGlkIjoiMDA0NzhiYjMyYmZjODBlNjAzMTYwY2M4YTlmYzA3MDMiLCJ1c2VySWQiOiI1MjE1MjcwMDAifQ_x003D__x003D_</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vt:lpwstr>
  </property>
</Properties>
</file>

<file path=customXml/item14.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vt:lpwstr>
  </property>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dc:creator>审计风控部LJ</dc:creator>
  <cp:lastModifiedBy>gloomy</cp:lastModifiedBy>
  <cp:revision>1</cp:revision>
  <dcterms:created xsi:type="dcterms:W3CDTF">2023-08-10T09:32:00Z</dcterms:created>
  <dcterms:modified xsi:type="dcterms:W3CDTF">2025-08-07T09:17:19Z</dcterms:modified>
</cp:coreProperties>
</file>

<file path=customXml/item16.xml><?xml version="1.0" encoding="utf-8"?>
<Properties xmlns:vt="http://schemas.openxmlformats.org/officeDocument/2006/docPropsVTypes" xmlns="http://schemas.openxmlformats.org/officeDocument/2006/extended-properties">
  <Template>Normal.dotm</Template>
  <TotalTime>0</TotalTime>
  <Pages>52</Pages>
  <Words>5316</Words>
  <Characters>26678</Characters>
  <Application>WPS Office_12.1.0.22215_F1E327BC-269C-435d-A152-05C5408002CA</Application>
  <DocSecurity>0</DocSecurity>
  <Lines>1</Lines>
  <Paragraphs>1</Paragraphs>
  <CharactersWithSpaces>27247</CharactersWithSpaces>
  <AppVersion>14.0000</AppVersion>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eyJoZGlkIjoiMDA0NzhiYjMyYmZjODBlNjAzMTYwY2M4YTlmYzA3MDMiLCJ1c2VySWQiOiI1MjE1MjcwMDAifQ_x003D__x003D_</vt:lpwstr>
  </property>
</Properties>
</file>

<file path=customXml/item18.xml><?xml version="1.0" encoding="utf-8"?>
<Properties xmlns:vt="http://schemas.openxmlformats.org/officeDocument/2006/docPropsVTypes" xmlns="http://schemas.openxmlformats.org/officeDocument/2006/custom-properties">
  <property fmtid="{D5CDD505-2E9C-101B-9397-08002B2CF9AE}" pid="2" name="KSOProductBuildVer">
    <vt:lpwstr>2052-12.1.0.28505</vt:lpwstr>
  </property>
  <property fmtid="{D5CDD505-2E9C-101B-9397-08002B2CF9AE}" pid="3" name="ICV">
    <vt:lpwstr>A70457A9DEC24CB68FA3ED9B7DE1FA63_13</vt:lpwstr>
  </property>
  <property fmtid="{D5CDD505-2E9C-101B-9397-08002B2CF9AE}" pid="4" name="KSOTemplateDocerSaveRecord">
    <vt:lpwstr>eyJoZGlkIjoiMzEwNTM5NzYwMDRjMzkwZTVkZjY2ODkwMGIxNGU0OTUiLCJ1c2VySWQiOiIxMzYyMjQwMzY4In0_x003D_</vt:lpwstr>
  </property>
</Properties>
</file>

<file path=customXml/item19.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2052-12.1.0.22215</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vt:lpwstr>
  </property>
</Properties>
</file>

<file path=customXml/item22.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A70457A9DEC24CB68FA3ED9B7DE1FA63_13</vt:lpwstr>
  </property>
  <property fmtid="{D5CDD505-2E9C-101B-9397-08002B2CF9AE}" pid="4" name="KSOTemplateDocerSaveRecord">
    <vt:lpwstr>eyJoZGlkIjoiMDA0NzhiYjMyYmZjODBlNjAzMTYwY2M4YTlmYzA3MDMiLCJ1c2VySWQiOiI1MjE1MjcwMDAifQ==</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945bcd-b741-413c-9e78-66c728096194}">
  <ds:schemaRefs/>
</ds:datastoreItem>
</file>

<file path=customXml/itemProps3.xml><?xml version="1.0" encoding="utf-8"?>
<ds:datastoreItem xmlns:ds="http://schemas.openxmlformats.org/officeDocument/2006/customXml" ds:itemID="{3b85176f-f148-4f6e-8ad0-d4b233d4a143}">
  <ds:schemaRefs/>
</ds:datastoreItem>
</file>

<file path=customXml/itemProps4.xml><?xml version="1.0" encoding="utf-8"?>
<ds:datastoreItem xmlns:ds="http://schemas.openxmlformats.org/officeDocument/2006/customXml" ds:itemID="{def49d18-b4da-4b1f-b7c3-081206370907}">
  <ds:schemaRefs/>
</ds:datastoreItem>
</file>

<file path=customXml/itemProps5.xml><?xml version="1.0" encoding="utf-8"?>
<ds:datastoreItem xmlns:ds="http://schemas.openxmlformats.org/officeDocument/2006/customXml" ds:itemID="{ec475666-1adb-4bd6-b1f4-ceea146b0157}">
  <ds:schemaRefs/>
</ds:datastoreItem>
</file>

<file path=customXml/itemProps6.xml><?xml version="1.0" encoding="utf-8"?>
<ds:datastoreItem xmlns:ds="http://schemas.openxmlformats.org/officeDocument/2006/customXml" ds:itemID="{3d69ce5f-73be-495c-8f98-7aa230735898}">
  <ds:schemaRefs/>
</ds:datastoreItem>
</file>

<file path=customXml/itemProps7.xml><?xml version="1.0" encoding="utf-8"?>
<ds:datastoreItem xmlns:ds="http://schemas.openxmlformats.org/officeDocument/2006/customXml" ds:itemID="{0ea03620-2858-45a3-995a-ec4424979956}">
  <ds:schemaRefs/>
</ds:datastoreItem>
</file>

<file path=customXml/itemProps8.xml><?xml version="1.0" encoding="utf-8"?>
<ds:datastoreItem xmlns:ds="http://schemas.openxmlformats.org/officeDocument/2006/customXml" ds:itemID="{7c63cfea-686b-4f3d-90d9-c3e01d37e1b4}">
  <ds:schemaRefs/>
</ds:datastoreItem>
</file>

<file path=customXml/itemProps9.xml><?xml version="1.0" encoding="utf-8"?>
<ds:datastoreItem xmlns:ds="http://schemas.openxmlformats.org/officeDocument/2006/customXml" ds:itemID="{4237a36d-1c71-448d-bf1a-da4832be7f1e}">
  <ds:schemaRefs/>
</ds:datastoreItem>
</file>

<file path=customXml/itemProps10.xml><?xml version="1.0" encoding="utf-8"?>
<ds:datastoreItem xmlns:ds="http://schemas.openxmlformats.org/officeDocument/2006/customXml" ds:itemID="{ce6e3c4b-939b-40a3-adab-a58459188af1}">
  <ds:schemaRefs/>
</ds:datastoreItem>
</file>

<file path=customXml/itemProps11.xml><?xml version="1.0" encoding="utf-8"?>
<ds:datastoreItem xmlns:ds="http://schemas.openxmlformats.org/officeDocument/2006/customXml" ds:itemID="{0a64eaa4-b631-47ab-9640-9dd54019523d}">
  <ds:schemaRefs/>
</ds:datastoreItem>
</file>

<file path=customXml/itemProps12.xml><?xml version="1.0" encoding="utf-8"?>
<ds:datastoreItem xmlns:ds="http://schemas.openxmlformats.org/officeDocument/2006/customXml" ds:itemID="{de780e3c-4d16-418f-bf2f-4daae79befbd}">
  <ds:schemaRefs/>
</ds:datastoreItem>
</file>

<file path=customXml/itemProps13.xml><?xml version="1.0" encoding="utf-8"?>
<ds:datastoreItem xmlns:ds="http://schemas.openxmlformats.org/officeDocument/2006/customXml" ds:itemID="{f3dc7179-5e96-4a45-bc83-e9bb889d1b8f}">
  <ds:schemaRefs/>
</ds:datastoreItem>
</file>

<file path=customXml/itemProps14.xml><?xml version="1.0" encoding="utf-8"?>
<ds:datastoreItem xmlns:ds="http://schemas.openxmlformats.org/officeDocument/2006/customXml" ds:itemID="{071e8d32-8fb0-47a8-8700-8ad9da9a6c0a}">
  <ds:schemaRefs/>
</ds:datastoreItem>
</file>

<file path=customXml/itemProps15.xml><?xml version="1.0" encoding="utf-8"?>
<ds:datastoreItem xmlns:ds="http://schemas.openxmlformats.org/officeDocument/2006/customXml" ds:itemID="{47bfb543-06fb-4abb-a83d-6ecd15ab2620}">
  <ds:schemaRefs/>
</ds:datastoreItem>
</file>

<file path=customXml/itemProps16.xml><?xml version="1.0" encoding="utf-8"?>
<ds:datastoreItem xmlns:ds="http://schemas.openxmlformats.org/officeDocument/2006/customXml" ds:itemID="{831ac277-7ee3-4cab-bf1b-850c0b8eab13}">
  <ds:schemaRefs/>
</ds:datastoreItem>
</file>

<file path=customXml/itemProps17.xml><?xml version="1.0" encoding="utf-8"?>
<ds:datastoreItem xmlns:ds="http://schemas.openxmlformats.org/officeDocument/2006/customXml" ds:itemID="{d49e75ef-960a-41bb-845a-f84cf5b82a47}">
  <ds:schemaRefs/>
</ds:datastoreItem>
</file>

<file path=customXml/itemProps18.xml><?xml version="1.0" encoding="utf-8"?>
<ds:datastoreItem xmlns:ds="http://schemas.openxmlformats.org/officeDocument/2006/customXml" ds:itemID="{5c7e6aed-cfe0-4499-8928-2875b37d9ed4}">
  <ds:schemaRefs/>
</ds:datastoreItem>
</file>

<file path=customXml/itemProps19.xml><?xml version="1.0" encoding="utf-8"?>
<ds:datastoreItem xmlns:ds="http://schemas.openxmlformats.org/officeDocument/2006/customXml" ds:itemID="{6039e310-1295-4598-9ba2-706a3e577aeb}">
  <ds:schemaRefs/>
</ds:datastoreItem>
</file>

<file path=customXml/itemProps20.xml><?xml version="1.0" encoding="utf-8"?>
<ds:datastoreItem xmlns:ds="http://schemas.openxmlformats.org/officeDocument/2006/customXml" ds:itemID="{8c7fd1e7-f4e4-47d1-80d6-a8d0abfd342a}">
  <ds:schemaRefs/>
</ds:datastoreItem>
</file>

<file path=customXml/itemProps21.xml><?xml version="1.0" encoding="utf-8"?>
<ds:datastoreItem xmlns:ds="http://schemas.openxmlformats.org/officeDocument/2006/customXml" ds:itemID="{c29a2802-c430-4167-866a-7486dd27ec47}">
  <ds:schemaRefs/>
</ds:datastoreItem>
</file>

<file path=customXml/itemProps22.xml><?xml version="1.0" encoding="utf-8"?>
<ds:datastoreItem xmlns:ds="http://schemas.openxmlformats.org/officeDocument/2006/customXml" ds:itemID="{975e9759-ca1f-41c3-b861-d3a57a3e932c}">
  <ds:schemaRefs/>
</ds:datastoreItem>
</file>

<file path=docProps/app.xml><?xml version="1.0" encoding="utf-8"?>
<Properties xmlns="http://schemas.openxmlformats.org/officeDocument/2006/extended-properties" xmlns:vt="http://schemas.openxmlformats.org/officeDocument/2006/docPropsVTypes">
  <Template>Normal.dotm</Template>
  <Pages>39</Pages>
  <Words>1750</Words>
  <Characters>2055</Characters>
  <Lines>1</Lines>
  <Paragraphs>1</Paragraphs>
  <TotalTime>12</TotalTime>
  <ScaleCrop>false</ScaleCrop>
  <LinksUpToDate>false</LinksUpToDate>
  <CharactersWithSpaces>2212</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2023-08-10T09:32:00Z</dcterms:created>
  <dc:creator>审计风控部LJ</dc:creator>
  <cp:lastModifiedBy>hzsy</cp:lastModifiedBy>
  <dcterms:modified xsi:type="dcterms:W3CDTF">2026-09-29T02:50:27Z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y fmtid="{D5CDD505-2E9C-101B-9397-08002B2CF9AE}" pid="3" name="ICV">
    <vt:lpwstr>A70457A9DEC24CB68FA3ED9B7DE1FA63_13</vt:lpwstr>
  </property>
  <property fmtid="{D5CDD505-2E9C-101B-9397-08002B2CF9AE}" pid="4" name="KSOTemplateDocerSaveRecord">
    <vt:lpwstr>eyJoZGlkIjoiMDBlMzVkNTkwMGZjYTk2YmU5ZTk1MTQ5NThhNDViZjAiLCJ1c2VySWQiOiIxMjg0NDI0NDA2In0=</vt:lpwstr>
  </property>
</Properties>
</file>